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9AFF28" w14:textId="5EDEE3D5" w:rsidR="004413A6" w:rsidRDefault="00C65956" w:rsidP="00C65956">
      <w:pPr>
        <w:pStyle w:val="CRCoverPage"/>
        <w:tabs>
          <w:tab w:val="right" w:pos="9639"/>
        </w:tabs>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#103-e                                                   </w:t>
      </w:r>
      <w:r w:rsidR="004413A6" w:rsidRPr="004413A6">
        <w:rPr>
          <w:b/>
          <w:noProof/>
          <w:sz w:val="24"/>
        </w:rPr>
        <w:t>R1-20084</w:t>
      </w:r>
      <w:r w:rsidR="004B5BF1">
        <w:rPr>
          <w:b/>
          <w:noProof/>
          <w:sz w:val="24"/>
        </w:rPr>
        <w:t>7</w:t>
      </w:r>
      <w:r w:rsidR="00CC6F17">
        <w:rPr>
          <w:b/>
          <w:noProof/>
          <w:sz w:val="24"/>
        </w:rPr>
        <w:t>7</w:t>
      </w:r>
    </w:p>
    <w:p w14:paraId="685A4FA6" w14:textId="77777777" w:rsidR="00C65956" w:rsidRPr="000C3D4F" w:rsidRDefault="00C65956" w:rsidP="00C65956">
      <w:pPr>
        <w:pStyle w:val="CRCoverPage"/>
        <w:outlineLvl w:val="0"/>
        <w:rPr>
          <w:rFonts w:eastAsia="MS Mincho" w:cs="Arial"/>
          <w:b/>
          <w:bCs/>
          <w:sz w:val="24"/>
          <w:szCs w:val="24"/>
          <w:lang w:eastAsia="ja-JP"/>
        </w:rPr>
      </w:pPr>
      <w:r w:rsidRPr="00580988">
        <w:rPr>
          <w:rFonts w:eastAsia="MS Mincho" w:cs="Arial"/>
          <w:b/>
          <w:bCs/>
          <w:sz w:val="24"/>
          <w:szCs w:val="24"/>
          <w:lang w:val="en-US" w:eastAsia="ja-JP"/>
        </w:rPr>
        <w:t>e-Meeting, October 26</w:t>
      </w:r>
      <w:r w:rsidRPr="00580988">
        <w:rPr>
          <w:rFonts w:eastAsia="MS Mincho" w:cs="Arial"/>
          <w:b/>
          <w:bCs/>
          <w:sz w:val="24"/>
          <w:szCs w:val="24"/>
          <w:vertAlign w:val="superscript"/>
          <w:lang w:val="en-US" w:eastAsia="ja-JP"/>
        </w:rPr>
        <w:t>th</w:t>
      </w:r>
      <w:r w:rsidRPr="00580988">
        <w:rPr>
          <w:rFonts w:eastAsia="MS Mincho" w:cs="Arial"/>
          <w:b/>
          <w:bCs/>
          <w:sz w:val="24"/>
          <w:szCs w:val="24"/>
          <w:lang w:val="en-US" w:eastAsia="ja-JP"/>
        </w:rPr>
        <w:t xml:space="preserve"> – November 13</w:t>
      </w:r>
      <w:r w:rsidRPr="00580988">
        <w:rPr>
          <w:rFonts w:eastAsia="MS Mincho" w:cs="Arial"/>
          <w:b/>
          <w:bCs/>
          <w:sz w:val="24"/>
          <w:szCs w:val="24"/>
          <w:vertAlign w:val="superscript"/>
          <w:lang w:val="en-US" w:eastAsia="ja-JP"/>
        </w:rPr>
        <w:t>th</w:t>
      </w:r>
      <w:r w:rsidRPr="00580988">
        <w:rPr>
          <w:rFonts w:eastAsia="MS Mincho" w:cs="Arial"/>
          <w:b/>
          <w:bCs/>
          <w:sz w:val="24"/>
          <w:szCs w:val="24"/>
          <w:lang w:val="en-US" w:eastAsia="ja-JP"/>
        </w:rPr>
        <w:t>, 2020</w:t>
      </w:r>
    </w:p>
    <w:p w14:paraId="53D8AF4A" w14:textId="77777777" w:rsidR="00B90144" w:rsidRPr="00C65956" w:rsidRDefault="00B90144" w:rsidP="00B90144">
      <w:pPr>
        <w:tabs>
          <w:tab w:val="center" w:pos="4536"/>
          <w:tab w:val="right" w:pos="9072"/>
        </w:tabs>
        <w:rPr>
          <w:rFonts w:ascii="Arial" w:eastAsia="MS Mincho" w:hAnsi="Arial" w:cs="Arial"/>
          <w:b/>
          <w:bCs/>
          <w:lang w:val="en-GB" w:eastAsia="ja-JP"/>
        </w:rPr>
      </w:pPr>
    </w:p>
    <w:p w14:paraId="3AC99794" w14:textId="171D74C8"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432164">
        <w:rPr>
          <w:sz w:val="22"/>
          <w:szCs w:val="22"/>
        </w:rPr>
        <w:t>8</w:t>
      </w:r>
      <w:r>
        <w:rPr>
          <w:sz w:val="22"/>
          <w:szCs w:val="22"/>
        </w:rPr>
        <w:t>.</w:t>
      </w:r>
      <w:r w:rsidR="004B5BF1">
        <w:rPr>
          <w:sz w:val="22"/>
          <w:szCs w:val="22"/>
        </w:rPr>
        <w:t>7</w:t>
      </w:r>
      <w:r w:rsidR="00432164">
        <w:rPr>
          <w:sz w:val="22"/>
          <w:szCs w:val="22"/>
        </w:rPr>
        <w:t>.</w:t>
      </w:r>
      <w:r w:rsidR="00CC6F17">
        <w:rPr>
          <w:sz w:val="22"/>
          <w:szCs w:val="22"/>
        </w:rPr>
        <w:t>3</w:t>
      </w: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73E6944" w14:textId="68FA72E6" w:rsidR="004B5BF1" w:rsidRPr="004B5BF1" w:rsidRDefault="00B90144" w:rsidP="00CC6F17">
      <w:pPr>
        <w:pStyle w:val="3GPPHeader"/>
        <w:rPr>
          <w:sz w:val="22"/>
          <w:szCs w:val="22"/>
        </w:rPr>
      </w:pPr>
      <w:r w:rsidRPr="00315C6E">
        <w:rPr>
          <w:sz w:val="22"/>
          <w:szCs w:val="22"/>
        </w:rPr>
        <w:t>Title:</w:t>
      </w:r>
      <w:r w:rsidRPr="00315C6E">
        <w:rPr>
          <w:sz w:val="22"/>
          <w:szCs w:val="22"/>
        </w:rPr>
        <w:tab/>
      </w:r>
      <w:r w:rsidR="00CC6F17">
        <w:rPr>
          <w:sz w:val="22"/>
          <w:szCs w:val="22"/>
        </w:rPr>
        <w:t xml:space="preserve">Power saving evaluation for RLM/BFD relaxation  </w:t>
      </w:r>
    </w:p>
    <w:p w14:paraId="127F5BF3" w14:textId="636D545C" w:rsidR="00B90144" w:rsidRPr="00315C6E" w:rsidRDefault="00B90144" w:rsidP="00B90144">
      <w:pPr>
        <w:pStyle w:val="3GPPHeader"/>
        <w:rPr>
          <w:sz w:val="22"/>
          <w:szCs w:val="22"/>
        </w:rPr>
      </w:pPr>
      <w:r>
        <w:rPr>
          <w:sz w:val="22"/>
          <w:szCs w:val="22"/>
        </w:rPr>
        <w:t>Document for:</w:t>
      </w:r>
      <w:r>
        <w:rPr>
          <w:sz w:val="22"/>
          <w:szCs w:val="22"/>
        </w:rPr>
        <w:tab/>
        <w:t>Discussion</w:t>
      </w:r>
      <w:r w:rsidR="00CC6F17">
        <w:rPr>
          <w:sz w:val="22"/>
          <w:szCs w:val="22"/>
        </w:rPr>
        <w:t xml:space="preserve"> </w:t>
      </w:r>
    </w:p>
    <w:p w14:paraId="4A8507FF" w14:textId="77777777" w:rsidR="00B23EB7" w:rsidRPr="00BF128D" w:rsidRDefault="00B23EB7" w:rsidP="00B23EB7">
      <w:pPr>
        <w:pStyle w:val="Heading1"/>
      </w:pPr>
      <w:r w:rsidRPr="00315C6E">
        <w:t>Introduction</w:t>
      </w:r>
    </w:p>
    <w:p w14:paraId="483258EA" w14:textId="0E3E3584" w:rsidR="00C53A03" w:rsidRDefault="00F952B0" w:rsidP="00C53A03">
      <w:pPr>
        <w:pStyle w:val="0Maintext"/>
        <w:spacing w:after="120" w:afterAutospacing="0" w:line="240" w:lineRule="auto"/>
        <w:ind w:firstLine="0"/>
      </w:pPr>
      <w:r>
        <w:rPr>
          <w:noProof/>
          <w:lang w:val="en-US"/>
        </w:rPr>
        <mc:AlternateContent>
          <mc:Choice Requires="wps">
            <w:drawing>
              <wp:anchor distT="0" distB="0" distL="114300" distR="114300" simplePos="0" relativeHeight="251659264" behindDoc="0" locked="0" layoutInCell="1" allowOverlap="1" wp14:anchorId="12B521E3" wp14:editId="35D4FF3F">
                <wp:simplePos x="0" y="0"/>
                <wp:positionH relativeFrom="column">
                  <wp:posOffset>0</wp:posOffset>
                </wp:positionH>
                <wp:positionV relativeFrom="paragraph">
                  <wp:posOffset>216682</wp:posOffset>
                </wp:positionV>
                <wp:extent cx="5845126" cy="1793630"/>
                <wp:effectExtent l="0" t="0" r="10160" b="10160"/>
                <wp:wrapNone/>
                <wp:docPr id="6" name="Text Box 6"/>
                <wp:cNvGraphicFramePr/>
                <a:graphic xmlns:a="http://schemas.openxmlformats.org/drawingml/2006/main">
                  <a:graphicData uri="http://schemas.microsoft.com/office/word/2010/wordprocessingShape">
                    <wps:wsp>
                      <wps:cNvSpPr txBox="1"/>
                      <wps:spPr>
                        <a:xfrm>
                          <a:off x="0" y="0"/>
                          <a:ext cx="5845126" cy="1793630"/>
                        </a:xfrm>
                        <a:prstGeom prst="rect">
                          <a:avLst/>
                        </a:prstGeom>
                        <a:solidFill>
                          <a:schemeClr val="lt1"/>
                        </a:solidFill>
                        <a:ln w="6350">
                          <a:solidFill>
                            <a:prstClr val="black"/>
                          </a:solidFill>
                        </a:ln>
                      </wps:spPr>
                      <wps:txbx>
                        <w:txbxContent>
                          <w:p w14:paraId="147BBC8C" w14:textId="79725B07" w:rsidR="001B6CAA" w:rsidRPr="001B6CAA" w:rsidRDefault="001B6CAA" w:rsidP="001B6CAA">
                            <w:pPr>
                              <w:pStyle w:val="ListParagraph"/>
                              <w:numPr>
                                <w:ilvl w:val="0"/>
                                <w:numId w:val="26"/>
                              </w:numPr>
                              <w:ind w:leftChars="0"/>
                              <w:jc w:val="both"/>
                              <w:rPr>
                                <w:szCs w:val="20"/>
                              </w:rPr>
                            </w:pPr>
                            <w:r w:rsidRPr="001B6CAA">
                              <w:rPr>
                                <w:szCs w:val="20"/>
                              </w:rPr>
                              <w:t xml:space="preserve">Study and specify, if agreed, enhancements on power saving techniques for connected-mode UE, subject to minimized system performance impact [RAN1, RAN4]. </w:t>
                            </w:r>
                          </w:p>
                          <w:p w14:paraId="72CD917E" w14:textId="77777777" w:rsidR="001B6CAA" w:rsidRDefault="001B6CAA" w:rsidP="001B6CAA">
                            <w:pPr>
                              <w:pStyle w:val="ListParagraph"/>
                              <w:ind w:leftChars="0" w:left="720" w:firstLine="0"/>
                              <w:contextualSpacing/>
                              <w:jc w:val="both"/>
                              <w:rPr>
                                <w:szCs w:val="20"/>
                                <w:lang w:val="en-US"/>
                              </w:rPr>
                            </w:pPr>
                          </w:p>
                          <w:p w14:paraId="69FCF2FD" w14:textId="018552FE" w:rsidR="001B6CAA" w:rsidRPr="001B6CAA" w:rsidRDefault="001B6CAA" w:rsidP="001B6CAA">
                            <w:pPr>
                              <w:pStyle w:val="ListParagraph"/>
                              <w:ind w:leftChars="0" w:left="720" w:firstLine="0"/>
                              <w:contextualSpacing/>
                              <w:jc w:val="both"/>
                              <w:rPr>
                                <w:szCs w:val="20"/>
                                <w:lang w:val="en-US"/>
                              </w:rPr>
                            </w:pPr>
                            <w:r>
                              <w:rPr>
                                <w:szCs w:val="20"/>
                                <w:lang w:val="en-US"/>
                              </w:rPr>
                              <w:t xml:space="preserve">b) </w:t>
                            </w:r>
                            <w:r w:rsidRPr="001B6CAA">
                              <w:rPr>
                                <w:szCs w:val="20"/>
                                <w:lang w:val="en-US"/>
                              </w:rPr>
                              <w:t xml:space="preserve">Study the feasibility and performance impact of relaxing UE measurements for RLM and/or BFD, particularly for low mobility UE with short DRX periodicity cycle, and specify, if agreed, relaxation in the corresponding requirements [RAN4] </w:t>
                            </w:r>
                          </w:p>
                          <w:p w14:paraId="46E052B2" w14:textId="77777777" w:rsidR="001B6CAA" w:rsidRPr="001B6CAA" w:rsidRDefault="001B6CAA" w:rsidP="001B6CAA">
                            <w:pPr>
                              <w:pStyle w:val="ListParagraph"/>
                              <w:ind w:leftChars="0" w:left="1440" w:firstLine="0"/>
                              <w:contextualSpacing/>
                              <w:jc w:val="both"/>
                              <w:rPr>
                                <w:szCs w:val="20"/>
                              </w:rPr>
                            </w:pPr>
                          </w:p>
                          <w:p w14:paraId="720E2483" w14:textId="535389F5" w:rsidR="006C7E64" w:rsidRDefault="001B6CAA" w:rsidP="001B6CAA">
                            <w:pPr>
                              <w:pStyle w:val="ListParagraph"/>
                              <w:numPr>
                                <w:ilvl w:val="2"/>
                                <w:numId w:val="27"/>
                              </w:numPr>
                              <w:ind w:leftChars="0"/>
                              <w:contextualSpacing/>
                              <w:jc w:val="both"/>
                              <w:rPr>
                                <w:szCs w:val="20"/>
                              </w:rPr>
                            </w:pPr>
                            <w:r w:rsidRPr="001B6CAA">
                              <w:rPr>
                                <w:szCs w:val="20"/>
                                <w:lang w:val="en-US"/>
                              </w:rPr>
                              <w:t>Note: Supplementary RAN2 work, if needed, can be triggered by RAN4 LS</w:t>
                            </w:r>
                          </w:p>
                          <w:p w14:paraId="74460371" w14:textId="6D8EEA9D" w:rsidR="00F952B0" w:rsidRPr="00F952B0" w:rsidRDefault="001B6CAA">
                            <w:pPr>
                              <w:rPr>
                                <w:lang w:val="en-GB"/>
                              </w:rPr>
                            </w:pPr>
                            <w:r>
                              <w:rPr>
                                <w:lang w:val="en-GB"/>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2B521E3" id="_x0000_t202" coordsize="21600,21600" o:spt="202" path="m,l,21600r21600,l21600,xe">
                <v:stroke joinstyle="miter"/>
                <v:path gradientshapeok="t" o:connecttype="rect"/>
              </v:shapetype>
              <v:shape id="Text Box 6" o:spid="_x0000_s1026" type="#_x0000_t202" style="position:absolute;left:0;text-align:left;margin-left:0;margin-top:17.05pt;width:460.25pt;height:141.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" fillcolor="white [3201]" strokeweight=".5pt">
                <v:textbox>
                  <w:txbxContent>
                    <w:p w14:paraId="147BBC8C" w14:textId="79725B07" w:rsidR="001B6CAA" w:rsidRPr="001B6CAA" w:rsidRDefault="001B6CAA" w:rsidP="001B6CAA">
                      <w:pPr>
                        <w:pStyle w:val="ListParagraph"/>
                        <w:numPr>
                          <w:ilvl w:val="0"/>
                          <w:numId w:val="26"/>
                        </w:numPr>
                        <w:ind w:leftChars="0"/>
                        <w:jc w:val="both"/>
                        <w:rPr>
                          <w:szCs w:val="20"/>
                        </w:rPr>
                      </w:pPr>
                      <w:r w:rsidRPr="001B6CAA">
                        <w:rPr>
                          <w:szCs w:val="20"/>
                        </w:rPr>
                        <w:t xml:space="preserve">Study and specify, if agreed, enhancements on power saving techniques for connected-mode UE, subject to minimized system performance impact [RAN1, RAN4]. </w:t>
                      </w:r>
                    </w:p>
                    <w:p w14:paraId="72CD917E" w14:textId="77777777" w:rsidR="001B6CAA" w:rsidRDefault="001B6CAA" w:rsidP="001B6CAA">
                      <w:pPr>
                        <w:pStyle w:val="ListParagraph"/>
                        <w:ind w:leftChars="0" w:left="720" w:firstLine="0"/>
                        <w:contextualSpacing/>
                        <w:jc w:val="both"/>
                        <w:rPr>
                          <w:szCs w:val="20"/>
                          <w:lang w:val="en-US"/>
                        </w:rPr>
                      </w:pPr>
                    </w:p>
                    <w:p w14:paraId="69FCF2FD" w14:textId="018552FE" w:rsidR="001B6CAA" w:rsidRPr="001B6CAA" w:rsidRDefault="001B6CAA" w:rsidP="001B6CAA">
                      <w:pPr>
                        <w:pStyle w:val="ListParagraph"/>
                        <w:ind w:leftChars="0" w:left="720" w:firstLine="0"/>
                        <w:contextualSpacing/>
                        <w:jc w:val="both"/>
                        <w:rPr>
                          <w:szCs w:val="20"/>
                          <w:lang w:val="en-US"/>
                        </w:rPr>
                      </w:pPr>
                      <w:r>
                        <w:rPr>
                          <w:szCs w:val="20"/>
                          <w:lang w:val="en-US"/>
                        </w:rPr>
                        <w:t xml:space="preserve">b) </w:t>
                      </w:r>
                      <w:r w:rsidRPr="001B6CAA">
                        <w:rPr>
                          <w:szCs w:val="20"/>
                          <w:lang w:val="en-US"/>
                        </w:rPr>
                        <w:t xml:space="preserve">Study the feasibility and performance impact of relaxing UE measurements for RLM and/or BFD, particularly for low mobility UE with short DRX periodicity cycle, and specify, if agreed, relaxation in the corresponding requirements [RAN4] </w:t>
                      </w:r>
                    </w:p>
                    <w:p w14:paraId="46E052B2" w14:textId="77777777" w:rsidR="001B6CAA" w:rsidRPr="001B6CAA" w:rsidRDefault="001B6CAA" w:rsidP="001B6CAA">
                      <w:pPr>
                        <w:pStyle w:val="ListParagraph"/>
                        <w:ind w:leftChars="0" w:left="1440" w:firstLine="0"/>
                        <w:contextualSpacing/>
                        <w:jc w:val="both"/>
                        <w:rPr>
                          <w:szCs w:val="20"/>
                        </w:rPr>
                      </w:pPr>
                    </w:p>
                    <w:p w14:paraId="720E2483" w14:textId="535389F5" w:rsidR="006C7E64" w:rsidRDefault="001B6CAA" w:rsidP="001B6CAA">
                      <w:pPr>
                        <w:pStyle w:val="ListParagraph"/>
                        <w:numPr>
                          <w:ilvl w:val="2"/>
                          <w:numId w:val="27"/>
                        </w:numPr>
                        <w:ind w:leftChars="0"/>
                        <w:contextualSpacing/>
                        <w:jc w:val="both"/>
                        <w:rPr>
                          <w:szCs w:val="20"/>
                        </w:rPr>
                      </w:pPr>
                      <w:r w:rsidRPr="001B6CAA">
                        <w:rPr>
                          <w:szCs w:val="20"/>
                          <w:lang w:val="en-US"/>
                        </w:rPr>
                        <w:t>Note: Supplementary RAN2 work, if needed, can be triggered by RAN4 LS</w:t>
                      </w:r>
                    </w:p>
                    <w:p w14:paraId="74460371" w14:textId="6D8EEA9D" w:rsidR="00F952B0" w:rsidRPr="00F952B0" w:rsidRDefault="001B6CAA">
                      <w:pPr>
                        <w:rPr>
                          <w:lang w:val="en-GB"/>
                        </w:rPr>
                      </w:pPr>
                      <w:r>
                        <w:rPr>
                          <w:lang w:val="en-GB"/>
                        </w:rPr>
                        <w:t xml:space="preserve"> </w:t>
                      </w:r>
                    </w:p>
                  </w:txbxContent>
                </v:textbox>
              </v:shape>
            </w:pict>
          </mc:Fallback>
        </mc:AlternateContent>
      </w:r>
      <w:r w:rsidR="00E12A02">
        <w:rPr>
          <w:lang w:val="en-US"/>
        </w:rPr>
        <w:t xml:space="preserve">In </w:t>
      </w:r>
      <w:r w:rsidR="004B5BF1">
        <w:t xml:space="preserve">Rel-17 UE power saving WI [1], additional enhancement in CONNECTED state is proposed: </w:t>
      </w:r>
    </w:p>
    <w:p w14:paraId="31F5326F" w14:textId="66A43337" w:rsidR="00F952B0" w:rsidRDefault="00F952B0" w:rsidP="00C53A03">
      <w:pPr>
        <w:pStyle w:val="0Maintext"/>
        <w:spacing w:after="120" w:afterAutospacing="0" w:line="240" w:lineRule="auto"/>
        <w:ind w:firstLine="0"/>
      </w:pPr>
    </w:p>
    <w:p w14:paraId="6296CB51" w14:textId="48D9CFCA" w:rsidR="00F952B0" w:rsidRDefault="00F952B0" w:rsidP="00C53A03">
      <w:pPr>
        <w:pStyle w:val="0Maintext"/>
        <w:spacing w:after="120" w:afterAutospacing="0" w:line="240" w:lineRule="auto"/>
        <w:ind w:firstLine="0"/>
      </w:pPr>
    </w:p>
    <w:p w14:paraId="5BC659D0" w14:textId="3E98C8E1" w:rsidR="00F952B0" w:rsidRDefault="00F952B0" w:rsidP="00C53A03">
      <w:pPr>
        <w:pStyle w:val="0Maintext"/>
        <w:spacing w:after="120" w:afterAutospacing="0" w:line="240" w:lineRule="auto"/>
        <w:ind w:firstLine="0"/>
      </w:pPr>
    </w:p>
    <w:p w14:paraId="5A2B90A5" w14:textId="0993DAB2" w:rsidR="004B5BF1" w:rsidRDefault="004B5BF1" w:rsidP="00C53A03">
      <w:pPr>
        <w:pStyle w:val="0Maintext"/>
        <w:spacing w:after="120" w:afterAutospacing="0" w:line="240" w:lineRule="auto"/>
        <w:ind w:firstLine="0"/>
      </w:pPr>
    </w:p>
    <w:p w14:paraId="061FECC1" w14:textId="02C8D999" w:rsidR="004B5BF1" w:rsidRPr="004B5BF1" w:rsidRDefault="004B5BF1" w:rsidP="00C53A03">
      <w:pPr>
        <w:pStyle w:val="0Maintext"/>
        <w:spacing w:after="120" w:afterAutospacing="0" w:line="240" w:lineRule="auto"/>
        <w:ind w:firstLine="0"/>
      </w:pPr>
    </w:p>
    <w:p w14:paraId="44BBF5A6" w14:textId="57BD339B" w:rsidR="00F952B0" w:rsidRDefault="00F952B0" w:rsidP="00C53A03">
      <w:pPr>
        <w:pStyle w:val="0Maintext"/>
        <w:spacing w:after="120" w:afterAutospacing="0" w:line="240" w:lineRule="auto"/>
        <w:ind w:firstLine="0"/>
        <w:rPr>
          <w:lang w:val="en-US"/>
        </w:rPr>
      </w:pPr>
    </w:p>
    <w:p w14:paraId="18196924" w14:textId="1CF4A35F" w:rsidR="00F952B0" w:rsidRDefault="00F952B0" w:rsidP="00C53A03">
      <w:pPr>
        <w:pStyle w:val="0Maintext"/>
        <w:spacing w:after="120" w:afterAutospacing="0" w:line="240" w:lineRule="auto"/>
        <w:ind w:firstLine="0"/>
        <w:rPr>
          <w:lang w:val="en-US"/>
        </w:rPr>
      </w:pPr>
    </w:p>
    <w:p w14:paraId="28B9DFDC" w14:textId="4566A71A" w:rsidR="00F952B0" w:rsidRDefault="00F952B0" w:rsidP="00C53A03">
      <w:pPr>
        <w:pStyle w:val="0Maintext"/>
        <w:spacing w:after="120" w:afterAutospacing="0" w:line="240" w:lineRule="auto"/>
        <w:ind w:firstLine="0"/>
        <w:rPr>
          <w:lang w:val="en-US"/>
        </w:rPr>
      </w:pPr>
    </w:p>
    <w:p w14:paraId="5909B54F" w14:textId="08272A42" w:rsidR="00F952B0" w:rsidRDefault="00F952B0" w:rsidP="00C53A03">
      <w:pPr>
        <w:pStyle w:val="0Maintext"/>
        <w:spacing w:after="120" w:afterAutospacing="0" w:line="240" w:lineRule="auto"/>
        <w:ind w:firstLine="0"/>
        <w:rPr>
          <w:lang w:val="en-US"/>
        </w:rPr>
      </w:pPr>
    </w:p>
    <w:p w14:paraId="3B2FB8F3" w14:textId="57D58A62" w:rsidR="00C53A03" w:rsidRDefault="00C53A03" w:rsidP="00C53A03">
      <w:pPr>
        <w:pStyle w:val="0Maintext"/>
        <w:spacing w:after="120" w:afterAutospacing="0" w:line="240" w:lineRule="auto"/>
        <w:ind w:firstLine="0"/>
        <w:rPr>
          <w:lang w:val="en-US"/>
        </w:rPr>
      </w:pPr>
      <w:r>
        <w:rPr>
          <w:lang w:val="en-US"/>
        </w:rPr>
        <w:t xml:space="preserve">In the last RAN1 meeting RAN1#102e, the following agreement </w:t>
      </w:r>
      <w:r w:rsidR="00247E08">
        <w:rPr>
          <w:lang w:val="en-US"/>
        </w:rPr>
        <w:t xml:space="preserve">on evaluation methodology </w:t>
      </w:r>
      <w:r>
        <w:rPr>
          <w:lang w:val="en-US"/>
        </w:rPr>
        <w:t xml:space="preserve">is reached </w:t>
      </w:r>
      <w:r w:rsidR="00D51084">
        <w:rPr>
          <w:lang w:val="en-US"/>
        </w:rPr>
        <w:t xml:space="preserve">related to RLM/BFD </w:t>
      </w:r>
      <w:r>
        <w:rPr>
          <w:lang w:val="en-US"/>
        </w:rPr>
        <w:t>[2]</w:t>
      </w:r>
      <w:r w:rsidR="00247E08">
        <w:rPr>
          <w:lang w:val="en-US"/>
        </w:rPr>
        <w:t xml:space="preserve">. </w:t>
      </w:r>
    </w:p>
    <w:p w14:paraId="03AA2278" w14:textId="3E85A740" w:rsidR="00247E08" w:rsidRDefault="00DC1A1F" w:rsidP="00247E08">
      <w:pPr>
        <w:pStyle w:val="ListParagraph"/>
        <w:ind w:leftChars="0" w:left="420" w:firstLine="0"/>
        <w:rPr>
          <w:sz w:val="18"/>
          <w:szCs w:val="18"/>
        </w:rPr>
      </w:pPr>
      <w:r>
        <w:rPr>
          <w:noProof/>
          <w:sz w:val="18"/>
          <w:szCs w:val="18"/>
        </w:rPr>
        <mc:AlternateContent>
          <mc:Choice Requires="wps">
            <w:drawing>
              <wp:anchor distT="0" distB="0" distL="114300" distR="114300" simplePos="0" relativeHeight="251660288" behindDoc="0" locked="0" layoutInCell="1" allowOverlap="1" wp14:anchorId="286E1400" wp14:editId="46DB3CED">
                <wp:simplePos x="0" y="0"/>
                <wp:positionH relativeFrom="column">
                  <wp:posOffset>0</wp:posOffset>
                </wp:positionH>
                <wp:positionV relativeFrom="paragraph">
                  <wp:posOffset>79034</wp:posOffset>
                </wp:positionV>
                <wp:extent cx="5844540" cy="1667022"/>
                <wp:effectExtent l="0" t="0" r="10160" b="9525"/>
                <wp:wrapNone/>
                <wp:docPr id="9" name="Text Box 9"/>
                <wp:cNvGraphicFramePr/>
                <a:graphic xmlns:a="http://schemas.openxmlformats.org/drawingml/2006/main">
                  <a:graphicData uri="http://schemas.microsoft.com/office/word/2010/wordprocessingShape">
                    <wps:wsp>
                      <wps:cNvSpPr txBox="1"/>
                      <wps:spPr>
                        <a:xfrm>
                          <a:off x="0" y="0"/>
                          <a:ext cx="5844540" cy="1667022"/>
                        </a:xfrm>
                        <a:prstGeom prst="rect">
                          <a:avLst/>
                        </a:prstGeom>
                        <a:solidFill>
                          <a:schemeClr val="lt1"/>
                        </a:solidFill>
                        <a:ln w="6350">
                          <a:solidFill>
                            <a:prstClr val="black"/>
                          </a:solidFill>
                        </a:ln>
                      </wps:spPr>
                      <wps:txbx>
                        <w:txbxContent>
                          <w:p w14:paraId="566C8A7F" w14:textId="77777777" w:rsidR="000B5BC5" w:rsidRPr="000B5BC5" w:rsidRDefault="000B5BC5" w:rsidP="000B5BC5">
                            <w:pPr>
                              <w:spacing w:line="240" w:lineRule="atLeast"/>
                              <w:rPr>
                                <w:sz w:val="20"/>
                                <w:szCs w:val="20"/>
                                <w:highlight w:val="green"/>
                              </w:rPr>
                            </w:pPr>
                            <w:r w:rsidRPr="000B5BC5">
                              <w:rPr>
                                <w:sz w:val="20"/>
                                <w:szCs w:val="20"/>
                                <w:highlight w:val="green"/>
                              </w:rPr>
                              <w:t>Agreements:</w:t>
                            </w:r>
                          </w:p>
                          <w:p w14:paraId="228416B0" w14:textId="77777777" w:rsidR="001B6CAA" w:rsidRPr="001B6CAA" w:rsidRDefault="001B6CAA" w:rsidP="001B6CAA">
                            <w:pPr>
                              <w:pStyle w:val="ListParagraph"/>
                              <w:numPr>
                                <w:ilvl w:val="0"/>
                                <w:numId w:val="19"/>
                              </w:numPr>
                              <w:ind w:leftChars="0"/>
                              <w:rPr>
                                <w:sz w:val="18"/>
                                <w:szCs w:val="18"/>
                                <w:lang w:val="en-US"/>
                              </w:rPr>
                            </w:pPr>
                            <w:r w:rsidRPr="001B6CAA">
                              <w:rPr>
                                <w:sz w:val="18"/>
                                <w:szCs w:val="18"/>
                                <w:lang w:val="en-US"/>
                              </w:rPr>
                              <w:t>Reusing power model in TR38.840 for evaluation of DCI-based power saving adaptation schemes.</w:t>
                            </w:r>
                          </w:p>
                          <w:p w14:paraId="406719BB" w14:textId="77777777" w:rsidR="001B6CAA" w:rsidRPr="001B6CAA" w:rsidRDefault="001B6CAA" w:rsidP="001B6CAA">
                            <w:pPr>
                              <w:pStyle w:val="ListParagraph"/>
                              <w:numPr>
                                <w:ilvl w:val="1"/>
                                <w:numId w:val="19"/>
                              </w:numPr>
                              <w:ind w:leftChars="0"/>
                              <w:rPr>
                                <w:sz w:val="18"/>
                                <w:szCs w:val="18"/>
                                <w:lang w:val="en-US"/>
                              </w:rPr>
                            </w:pPr>
                            <w:r w:rsidRPr="001B6CAA">
                              <w:rPr>
                                <w:sz w:val="18"/>
                                <w:szCs w:val="18"/>
                                <w:lang w:val="en-US"/>
                              </w:rPr>
                              <w:t>Note: company reporting additional power model for missing state or update is not precluded.</w:t>
                            </w:r>
                          </w:p>
                          <w:p w14:paraId="5F3A64F6" w14:textId="77777777" w:rsidR="001B6CAA" w:rsidRPr="001B6CAA" w:rsidRDefault="001B6CAA" w:rsidP="001B6CAA">
                            <w:pPr>
                              <w:rPr>
                                <w:rFonts w:eastAsia="Batang"/>
                                <w:sz w:val="18"/>
                                <w:szCs w:val="18"/>
                              </w:rPr>
                            </w:pPr>
                          </w:p>
                          <w:p w14:paraId="5E40292D" w14:textId="77777777" w:rsidR="001B6CAA" w:rsidRPr="001B6CAA" w:rsidRDefault="001B6CAA" w:rsidP="001B6CAA">
                            <w:pPr>
                              <w:rPr>
                                <w:sz w:val="20"/>
                                <w:szCs w:val="20"/>
                                <w:highlight w:val="green"/>
                              </w:rPr>
                            </w:pPr>
                            <w:r w:rsidRPr="001B6CAA">
                              <w:rPr>
                                <w:sz w:val="20"/>
                                <w:szCs w:val="20"/>
                                <w:highlight w:val="green"/>
                              </w:rPr>
                              <w:t>Agreements:</w:t>
                            </w:r>
                          </w:p>
                          <w:p w14:paraId="5E788E32" w14:textId="77777777" w:rsidR="001B6CAA" w:rsidRPr="001B6CAA" w:rsidRDefault="001B6CAA" w:rsidP="001B6CAA">
                            <w:pPr>
                              <w:pStyle w:val="ListParagraph"/>
                              <w:numPr>
                                <w:ilvl w:val="0"/>
                                <w:numId w:val="19"/>
                              </w:numPr>
                              <w:ind w:leftChars="0"/>
                              <w:rPr>
                                <w:sz w:val="18"/>
                                <w:szCs w:val="18"/>
                                <w:lang w:val="en-US"/>
                              </w:rPr>
                            </w:pPr>
                            <w:r w:rsidRPr="001B6CAA">
                              <w:rPr>
                                <w:sz w:val="18"/>
                                <w:szCs w:val="18"/>
                                <w:lang w:val="en-US"/>
                              </w:rPr>
                              <w:t>Company should report assumptions used for periodic measurement activities for the Rel-17 DCI-based power saving adaptation evaluation.</w:t>
                            </w:r>
                          </w:p>
                          <w:p w14:paraId="51F3EEC0" w14:textId="77777777" w:rsidR="001B6CAA" w:rsidRPr="001B6CAA" w:rsidRDefault="001B6CAA" w:rsidP="001B6CAA">
                            <w:pPr>
                              <w:pStyle w:val="ListParagraph"/>
                              <w:numPr>
                                <w:ilvl w:val="1"/>
                                <w:numId w:val="19"/>
                              </w:numPr>
                              <w:ind w:leftChars="0"/>
                              <w:rPr>
                                <w:sz w:val="18"/>
                                <w:szCs w:val="18"/>
                                <w:lang w:val="en-US"/>
                              </w:rPr>
                            </w:pPr>
                            <w:r w:rsidRPr="001B6CAA">
                              <w:rPr>
                                <w:sz w:val="18"/>
                                <w:szCs w:val="18"/>
                                <w:lang w:val="en-US"/>
                              </w:rPr>
                              <w:t>The periodic activities defined in TR38.840 can be reused.</w:t>
                            </w:r>
                          </w:p>
                          <w:p w14:paraId="4E86C017" w14:textId="1DCA2976" w:rsidR="001B6CAA" w:rsidRPr="001B6CAA" w:rsidRDefault="001B6CAA" w:rsidP="003B411E">
                            <w:pPr>
                              <w:pStyle w:val="ListParagraph"/>
                              <w:numPr>
                                <w:ilvl w:val="1"/>
                                <w:numId w:val="19"/>
                              </w:numPr>
                              <w:ind w:leftChars="0"/>
                              <w:rPr>
                                <w:sz w:val="18"/>
                                <w:szCs w:val="18"/>
                              </w:rPr>
                            </w:pPr>
                            <w:r w:rsidRPr="001B6CAA">
                              <w:rPr>
                                <w:sz w:val="18"/>
                                <w:szCs w:val="18"/>
                                <w:lang w:val="en-US"/>
                              </w:rPr>
                              <w:t>Measurement for RLM/BFD every C-DRX cycle can be optionally modelled</w:t>
                            </w:r>
                            <w:r w:rsidRPr="001B6CAA">
                              <w:rPr>
                                <w:sz w:val="18"/>
                                <w:szCs w:val="18"/>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86E1400" id="Text Box 9" o:spid="_x0000_s1027" type="#_x0000_t202" style="position:absolute;left:0;text-align:left;margin-left:0;margin-top:6.2pt;width:460.2pt;height:131.2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" fillcolor="white [3201]" strokeweight=".5pt">
                <v:textbox>
                  <w:txbxContent>
                    <w:p w14:paraId="566C8A7F" w14:textId="77777777" w:rsidR="000B5BC5" w:rsidRPr="000B5BC5" w:rsidRDefault="000B5BC5" w:rsidP="000B5BC5">
                      <w:pPr>
                        <w:spacing w:line="240" w:lineRule="atLeast"/>
                        <w:rPr>
                          <w:sz w:val="20"/>
                          <w:szCs w:val="20"/>
                          <w:highlight w:val="green"/>
                        </w:rPr>
                      </w:pPr>
                      <w:r w:rsidRPr="000B5BC5">
                        <w:rPr>
                          <w:sz w:val="20"/>
                          <w:szCs w:val="20"/>
                          <w:highlight w:val="green"/>
                        </w:rPr>
                        <w:t>Agreements:</w:t>
                      </w:r>
                    </w:p>
                    <w:p w14:paraId="228416B0" w14:textId="77777777" w:rsidR="001B6CAA" w:rsidRPr="001B6CAA" w:rsidRDefault="001B6CAA" w:rsidP="001B6CAA">
                      <w:pPr>
                        <w:pStyle w:val="ListParagraph"/>
                        <w:numPr>
                          <w:ilvl w:val="0"/>
                          <w:numId w:val="19"/>
                        </w:numPr>
                        <w:ind w:leftChars="0"/>
                        <w:rPr>
                          <w:sz w:val="18"/>
                          <w:szCs w:val="18"/>
                          <w:lang w:val="en-US"/>
                        </w:rPr>
                      </w:pPr>
                      <w:r w:rsidRPr="001B6CAA">
                        <w:rPr>
                          <w:sz w:val="18"/>
                          <w:szCs w:val="18"/>
                          <w:lang w:val="en-US"/>
                        </w:rPr>
                        <w:t>Reusing power model in TR38.840 for evaluation of DCI-based power saving adaptation schemes.</w:t>
                      </w:r>
                    </w:p>
                    <w:p w14:paraId="406719BB" w14:textId="77777777" w:rsidR="001B6CAA" w:rsidRPr="001B6CAA" w:rsidRDefault="001B6CAA" w:rsidP="001B6CAA">
                      <w:pPr>
                        <w:pStyle w:val="ListParagraph"/>
                        <w:numPr>
                          <w:ilvl w:val="1"/>
                          <w:numId w:val="19"/>
                        </w:numPr>
                        <w:ind w:leftChars="0"/>
                        <w:rPr>
                          <w:sz w:val="18"/>
                          <w:szCs w:val="18"/>
                          <w:lang w:val="en-US"/>
                        </w:rPr>
                      </w:pPr>
                      <w:r w:rsidRPr="001B6CAA">
                        <w:rPr>
                          <w:sz w:val="18"/>
                          <w:szCs w:val="18"/>
                          <w:lang w:val="en-US"/>
                        </w:rPr>
                        <w:t>Note: company reporting additional power model for missing state or update is not precluded.</w:t>
                      </w:r>
                    </w:p>
                    <w:p w14:paraId="5F3A64F6" w14:textId="77777777" w:rsidR="001B6CAA" w:rsidRPr="001B6CAA" w:rsidRDefault="001B6CAA" w:rsidP="001B6CAA">
                      <w:pPr>
                        <w:rPr>
                          <w:rFonts w:eastAsia="Batang"/>
                          <w:sz w:val="18"/>
                          <w:szCs w:val="18"/>
                        </w:rPr>
                      </w:pPr>
                    </w:p>
                    <w:p w14:paraId="5E40292D" w14:textId="77777777" w:rsidR="001B6CAA" w:rsidRPr="001B6CAA" w:rsidRDefault="001B6CAA" w:rsidP="001B6CAA">
                      <w:pPr>
                        <w:rPr>
                          <w:sz w:val="20"/>
                          <w:szCs w:val="20"/>
                          <w:highlight w:val="green"/>
                        </w:rPr>
                      </w:pPr>
                      <w:r w:rsidRPr="001B6CAA">
                        <w:rPr>
                          <w:sz w:val="20"/>
                          <w:szCs w:val="20"/>
                          <w:highlight w:val="green"/>
                        </w:rPr>
                        <w:t>Agreements:</w:t>
                      </w:r>
                    </w:p>
                    <w:p w14:paraId="5E788E32" w14:textId="77777777" w:rsidR="001B6CAA" w:rsidRPr="001B6CAA" w:rsidRDefault="001B6CAA" w:rsidP="001B6CAA">
                      <w:pPr>
                        <w:pStyle w:val="ListParagraph"/>
                        <w:numPr>
                          <w:ilvl w:val="0"/>
                          <w:numId w:val="19"/>
                        </w:numPr>
                        <w:ind w:leftChars="0"/>
                        <w:rPr>
                          <w:rFonts w:hint="eastAsia"/>
                          <w:sz w:val="18"/>
                          <w:szCs w:val="18"/>
                          <w:lang w:val="en-US"/>
                        </w:rPr>
                      </w:pPr>
                      <w:r w:rsidRPr="001B6CAA">
                        <w:rPr>
                          <w:sz w:val="18"/>
                          <w:szCs w:val="18"/>
                          <w:lang w:val="en-US"/>
                        </w:rPr>
                        <w:t>Company should report assumptions used for periodic measurement activities for the Rel-17 DCI-based power saving adaptation evaluation.</w:t>
                      </w:r>
                    </w:p>
                    <w:p w14:paraId="51F3EEC0" w14:textId="77777777" w:rsidR="001B6CAA" w:rsidRPr="001B6CAA" w:rsidRDefault="001B6CAA" w:rsidP="001B6CAA">
                      <w:pPr>
                        <w:pStyle w:val="ListParagraph"/>
                        <w:numPr>
                          <w:ilvl w:val="1"/>
                          <w:numId w:val="19"/>
                        </w:numPr>
                        <w:ind w:leftChars="0"/>
                        <w:rPr>
                          <w:rFonts w:hint="eastAsia"/>
                          <w:sz w:val="18"/>
                          <w:szCs w:val="18"/>
                          <w:lang w:val="en-US"/>
                        </w:rPr>
                      </w:pPr>
                      <w:r w:rsidRPr="001B6CAA">
                        <w:rPr>
                          <w:sz w:val="18"/>
                          <w:szCs w:val="18"/>
                          <w:lang w:val="en-US"/>
                        </w:rPr>
                        <w:t>The periodic activities defined in TR38.840 can be reused.</w:t>
                      </w:r>
                    </w:p>
                    <w:p w14:paraId="4E86C017" w14:textId="1DCA2976" w:rsidR="001B6CAA" w:rsidRPr="001B6CAA" w:rsidRDefault="001B6CAA" w:rsidP="003B411E">
                      <w:pPr>
                        <w:pStyle w:val="ListParagraph"/>
                        <w:numPr>
                          <w:ilvl w:val="1"/>
                          <w:numId w:val="19"/>
                        </w:numPr>
                        <w:ind w:leftChars="0"/>
                        <w:rPr>
                          <w:sz w:val="18"/>
                          <w:szCs w:val="18"/>
                        </w:rPr>
                      </w:pPr>
                      <w:r w:rsidRPr="001B6CAA">
                        <w:rPr>
                          <w:sz w:val="18"/>
                          <w:szCs w:val="18"/>
                          <w:lang w:val="en-US"/>
                        </w:rPr>
                        <w:t>Measurement for RLM/BFD every C-DRX cycle can be optionally modelled</w:t>
                      </w:r>
                      <w:r w:rsidRPr="001B6CAA">
                        <w:rPr>
                          <w:sz w:val="18"/>
                          <w:szCs w:val="18"/>
                        </w:rPr>
                        <w:t xml:space="preserve"> </w:t>
                      </w:r>
                    </w:p>
                  </w:txbxContent>
                </v:textbox>
              </v:shape>
            </w:pict>
          </mc:Fallback>
        </mc:AlternateContent>
      </w:r>
    </w:p>
    <w:p w14:paraId="4AD42CAC" w14:textId="48C295BB" w:rsidR="00DC1A1F" w:rsidRDefault="00DC1A1F" w:rsidP="00247E08">
      <w:pPr>
        <w:pStyle w:val="ListParagraph"/>
        <w:ind w:leftChars="0" w:left="420" w:firstLine="0"/>
        <w:rPr>
          <w:sz w:val="18"/>
          <w:szCs w:val="18"/>
        </w:rPr>
      </w:pPr>
    </w:p>
    <w:p w14:paraId="6BF6F934" w14:textId="7CC32AA9" w:rsidR="00DC1A1F" w:rsidRDefault="00DC1A1F" w:rsidP="00247E08">
      <w:pPr>
        <w:pStyle w:val="ListParagraph"/>
        <w:ind w:leftChars="0" w:left="420" w:firstLine="0"/>
        <w:rPr>
          <w:sz w:val="18"/>
          <w:szCs w:val="18"/>
        </w:rPr>
      </w:pPr>
    </w:p>
    <w:p w14:paraId="66488F73" w14:textId="08B42AF0" w:rsidR="00DC1A1F" w:rsidRDefault="00DC1A1F" w:rsidP="00247E08">
      <w:pPr>
        <w:pStyle w:val="ListParagraph"/>
        <w:ind w:leftChars="0" w:left="420" w:firstLine="0"/>
        <w:rPr>
          <w:sz w:val="18"/>
          <w:szCs w:val="18"/>
        </w:rPr>
      </w:pPr>
    </w:p>
    <w:p w14:paraId="02DFEBD8" w14:textId="636768DA" w:rsidR="00DC1A1F" w:rsidRDefault="00DC1A1F" w:rsidP="00247E08">
      <w:pPr>
        <w:pStyle w:val="ListParagraph"/>
        <w:ind w:leftChars="0" w:left="420" w:firstLine="0"/>
        <w:rPr>
          <w:sz w:val="18"/>
          <w:szCs w:val="18"/>
        </w:rPr>
      </w:pPr>
    </w:p>
    <w:p w14:paraId="112E538F" w14:textId="39484FB2" w:rsidR="00DC1A1F" w:rsidRDefault="00DC1A1F" w:rsidP="00247E08">
      <w:pPr>
        <w:pStyle w:val="ListParagraph"/>
        <w:ind w:leftChars="0" w:left="420" w:firstLine="0"/>
        <w:rPr>
          <w:sz w:val="18"/>
          <w:szCs w:val="18"/>
        </w:rPr>
      </w:pPr>
    </w:p>
    <w:p w14:paraId="262622BA" w14:textId="200F02DA" w:rsidR="00DC1A1F" w:rsidRDefault="00DC1A1F" w:rsidP="00247E08">
      <w:pPr>
        <w:pStyle w:val="ListParagraph"/>
        <w:ind w:leftChars="0" w:left="420" w:firstLine="0"/>
        <w:rPr>
          <w:sz w:val="18"/>
          <w:szCs w:val="18"/>
        </w:rPr>
      </w:pPr>
    </w:p>
    <w:p w14:paraId="7AED3165" w14:textId="788CE57A" w:rsidR="00DC1A1F" w:rsidRDefault="00DC1A1F" w:rsidP="00247E08">
      <w:pPr>
        <w:pStyle w:val="ListParagraph"/>
        <w:ind w:leftChars="0" w:left="420" w:firstLine="0"/>
        <w:rPr>
          <w:sz w:val="18"/>
          <w:szCs w:val="18"/>
        </w:rPr>
      </w:pPr>
    </w:p>
    <w:p w14:paraId="504C67D7" w14:textId="1E3879F3" w:rsidR="00DC1A1F" w:rsidRDefault="00DC1A1F" w:rsidP="00247E08">
      <w:pPr>
        <w:pStyle w:val="ListParagraph"/>
        <w:ind w:leftChars="0" w:left="420" w:firstLine="0"/>
        <w:rPr>
          <w:sz w:val="18"/>
          <w:szCs w:val="18"/>
        </w:rPr>
      </w:pPr>
    </w:p>
    <w:p w14:paraId="77AB26C2" w14:textId="7BFAC540" w:rsidR="00DC1A1F" w:rsidRDefault="00DC1A1F" w:rsidP="00247E08">
      <w:pPr>
        <w:pStyle w:val="ListParagraph"/>
        <w:ind w:leftChars="0" w:left="420" w:firstLine="0"/>
        <w:rPr>
          <w:sz w:val="18"/>
          <w:szCs w:val="18"/>
        </w:rPr>
      </w:pPr>
    </w:p>
    <w:p w14:paraId="5E6E344A" w14:textId="44D8E774" w:rsidR="00DC1A1F" w:rsidRDefault="00DC1A1F" w:rsidP="00247E08">
      <w:pPr>
        <w:pStyle w:val="ListParagraph"/>
        <w:ind w:leftChars="0" w:left="420" w:firstLine="0"/>
        <w:rPr>
          <w:sz w:val="18"/>
          <w:szCs w:val="18"/>
        </w:rPr>
      </w:pPr>
    </w:p>
    <w:p w14:paraId="50342E8C" w14:textId="7CEA8FCA" w:rsidR="00DC1A1F" w:rsidRDefault="00DC1A1F" w:rsidP="00247E08">
      <w:pPr>
        <w:pStyle w:val="ListParagraph"/>
        <w:ind w:leftChars="0" w:left="420" w:firstLine="0"/>
        <w:rPr>
          <w:sz w:val="18"/>
          <w:szCs w:val="18"/>
        </w:rPr>
      </w:pPr>
    </w:p>
    <w:p w14:paraId="4D9B3DE8" w14:textId="57A2BB21" w:rsidR="00DC1A1F" w:rsidRDefault="00DC1A1F" w:rsidP="00247E08">
      <w:pPr>
        <w:pStyle w:val="ListParagraph"/>
        <w:ind w:leftChars="0" w:left="420" w:firstLine="0"/>
        <w:rPr>
          <w:sz w:val="18"/>
          <w:szCs w:val="18"/>
        </w:rPr>
      </w:pPr>
    </w:p>
    <w:p w14:paraId="18F1D6A1" w14:textId="10C398B6" w:rsidR="00DC1A1F" w:rsidRDefault="00DC1A1F" w:rsidP="00247E08">
      <w:pPr>
        <w:pStyle w:val="ListParagraph"/>
        <w:ind w:leftChars="0" w:left="420" w:firstLine="0"/>
        <w:rPr>
          <w:sz w:val="18"/>
          <w:szCs w:val="18"/>
        </w:rPr>
      </w:pPr>
    </w:p>
    <w:p w14:paraId="1158C129" w14:textId="14F6FA3E" w:rsidR="00DC1A1F" w:rsidRDefault="00DC1A1F" w:rsidP="00247E08">
      <w:pPr>
        <w:pStyle w:val="ListParagraph"/>
        <w:ind w:leftChars="0" w:left="420" w:firstLine="0"/>
        <w:rPr>
          <w:sz w:val="18"/>
          <w:szCs w:val="18"/>
        </w:rPr>
      </w:pPr>
    </w:p>
    <w:p w14:paraId="61EAE6C7" w14:textId="77777777" w:rsidR="00DC1A1F" w:rsidRDefault="00DC1A1F" w:rsidP="00247E08">
      <w:pPr>
        <w:pStyle w:val="ListParagraph"/>
        <w:ind w:leftChars="0" w:left="420" w:firstLine="0"/>
        <w:rPr>
          <w:sz w:val="18"/>
          <w:szCs w:val="18"/>
        </w:rPr>
      </w:pPr>
    </w:p>
    <w:p w14:paraId="2EFBBB58" w14:textId="1DA33568" w:rsidR="000B5BC5" w:rsidRPr="001B6CAA" w:rsidRDefault="001B6CAA" w:rsidP="00576BAC">
      <w:pPr>
        <w:pStyle w:val="Heading1"/>
        <w:numPr>
          <w:ilvl w:val="0"/>
          <w:numId w:val="31"/>
        </w:numPr>
        <w:jc w:val="both"/>
        <w:rPr>
          <w:sz w:val="20"/>
          <w:szCs w:val="20"/>
        </w:rPr>
      </w:pPr>
      <w:r>
        <w:t xml:space="preserve">Performance evaluation of potential RLM relaxation gain </w:t>
      </w:r>
    </w:p>
    <w:p w14:paraId="6012ABB4" w14:textId="5D25B2FC" w:rsidR="00F74816" w:rsidRDefault="00284B53" w:rsidP="00267C24">
      <w:pPr>
        <w:jc w:val="both"/>
        <w:rPr>
          <w:sz w:val="20"/>
          <w:szCs w:val="20"/>
        </w:rPr>
      </w:pPr>
      <w:r>
        <w:rPr>
          <w:sz w:val="20"/>
          <w:szCs w:val="20"/>
        </w:rPr>
        <w:t xml:space="preserve">During rel-16 UE power saving, PDCCH-WUS is enabled to allow </w:t>
      </w:r>
      <w:r w:rsidR="00107334">
        <w:rPr>
          <w:sz w:val="20"/>
          <w:szCs w:val="20"/>
        </w:rPr>
        <w:t xml:space="preserve">a </w:t>
      </w:r>
      <w:r>
        <w:rPr>
          <w:sz w:val="20"/>
          <w:szCs w:val="20"/>
        </w:rPr>
        <w:t>UE</w:t>
      </w:r>
      <w:r w:rsidR="00107334">
        <w:rPr>
          <w:sz w:val="20"/>
          <w:szCs w:val="20"/>
        </w:rPr>
        <w:t xml:space="preserve"> to</w:t>
      </w:r>
      <w:r>
        <w:rPr>
          <w:sz w:val="20"/>
          <w:szCs w:val="20"/>
        </w:rPr>
        <w:t xml:space="preserve"> skip one DRX cycle when there is no traffic. However, during RRC-connected mode, </w:t>
      </w:r>
      <w:r w:rsidR="00107334">
        <w:rPr>
          <w:sz w:val="20"/>
          <w:szCs w:val="20"/>
        </w:rPr>
        <w:t xml:space="preserve">the </w:t>
      </w:r>
      <w:r>
        <w:rPr>
          <w:sz w:val="20"/>
          <w:szCs w:val="20"/>
        </w:rPr>
        <w:t xml:space="preserve">UE is required to perform radio link monitor based on DRX cycle and RLM-RS configuration. When DRX cycle is larger than RLM-RS periodicity, </w:t>
      </w:r>
      <w:r w:rsidR="00107334">
        <w:rPr>
          <w:sz w:val="20"/>
          <w:szCs w:val="20"/>
        </w:rPr>
        <w:t xml:space="preserve">the </w:t>
      </w:r>
      <w:r>
        <w:rPr>
          <w:sz w:val="20"/>
          <w:szCs w:val="20"/>
        </w:rPr>
        <w:t xml:space="preserve">UE need to wake up to perform RLM measurement even though WUS indicating the DRX ON duration can be skipped. This periodic measurement activities consume large amount of UE power, and can be relaxed in certain condition. In this paper, we study the potential power saving gain of RLM relaxation based on [3].  </w:t>
      </w:r>
    </w:p>
    <w:p w14:paraId="2EAF68A2" w14:textId="77777777" w:rsidR="00F74816" w:rsidRDefault="00F74816" w:rsidP="00267C24">
      <w:pPr>
        <w:jc w:val="both"/>
        <w:rPr>
          <w:sz w:val="20"/>
          <w:szCs w:val="20"/>
        </w:rPr>
      </w:pPr>
    </w:p>
    <w:p w14:paraId="28411111" w14:textId="30B04441" w:rsidR="00267C24" w:rsidRDefault="00284B53" w:rsidP="00267C24">
      <w:pPr>
        <w:jc w:val="both"/>
        <w:rPr>
          <w:sz w:val="20"/>
          <w:szCs w:val="20"/>
        </w:rPr>
      </w:pPr>
      <w:r>
        <w:rPr>
          <w:sz w:val="20"/>
          <w:szCs w:val="20"/>
        </w:rPr>
        <w:lastRenderedPageBreak/>
        <w:t>RLM</w:t>
      </w:r>
      <w:r w:rsidR="00BD123B">
        <w:rPr>
          <w:sz w:val="20"/>
          <w:szCs w:val="20"/>
        </w:rPr>
        <w:t xml:space="preserve">-RS can be SSB, or CSI-RS, or a combination of both. </w:t>
      </w:r>
      <w:r w:rsidR="00107334">
        <w:rPr>
          <w:sz w:val="20"/>
          <w:szCs w:val="20"/>
        </w:rPr>
        <w:t xml:space="preserve">A </w:t>
      </w:r>
      <w:r w:rsidR="00BD123B">
        <w:rPr>
          <w:sz w:val="20"/>
          <w:szCs w:val="20"/>
        </w:rPr>
        <w:t xml:space="preserve">UE is not required to perform RLM outside of active BWP. </w:t>
      </w:r>
      <w:r w:rsidR="00107334">
        <w:rPr>
          <w:sz w:val="20"/>
          <w:szCs w:val="20"/>
        </w:rPr>
        <w:t xml:space="preserve">A </w:t>
      </w:r>
      <w:r w:rsidR="00BD123B">
        <w:rPr>
          <w:sz w:val="20"/>
          <w:szCs w:val="20"/>
        </w:rPr>
        <w:t xml:space="preserve">UE should perform L1 measurement per </w:t>
      </w:r>
      <w:proofErr w:type="spellStart"/>
      <w:r w:rsidR="00BD123B">
        <w:rPr>
          <w:rFonts w:cs="v4.2.0"/>
        </w:rPr>
        <w:t>T</w:t>
      </w:r>
      <w:r w:rsidR="00BD123B">
        <w:rPr>
          <w:rFonts w:cs="v4.2.0"/>
          <w:vertAlign w:val="subscript"/>
        </w:rPr>
        <w:t>Indication_interval</w:t>
      </w:r>
      <w:proofErr w:type="spellEnd"/>
      <w:r w:rsidR="00BD123B">
        <w:rPr>
          <w:rFonts w:cs="v4.2.0"/>
          <w:vertAlign w:val="subscript"/>
        </w:rPr>
        <w:t xml:space="preserve">. </w:t>
      </w:r>
      <w:r w:rsidR="00107334">
        <w:rPr>
          <w:rFonts w:cs="v4.2.0"/>
          <w:vertAlign w:val="subscript"/>
        </w:rPr>
        <w:t xml:space="preserve"> </w:t>
      </w:r>
      <w:r w:rsidR="00107334">
        <w:rPr>
          <w:sz w:val="20"/>
          <w:szCs w:val="20"/>
        </w:rPr>
        <w:t>TS3</w:t>
      </w:r>
      <w:r w:rsidR="00BD123B">
        <w:rPr>
          <w:sz w:val="20"/>
          <w:szCs w:val="20"/>
        </w:rPr>
        <w:t xml:space="preserve">8.133 requirement allows 1.5x scaling factor for RLM measurement, however for simplicity purpose, it was agreed in RAN1 102e that for power evaluation purpose, </w:t>
      </w:r>
      <w:r w:rsidR="00107334">
        <w:rPr>
          <w:sz w:val="20"/>
          <w:szCs w:val="20"/>
        </w:rPr>
        <w:t xml:space="preserve">the </w:t>
      </w:r>
      <w:r w:rsidR="00BD123B">
        <w:rPr>
          <w:sz w:val="20"/>
          <w:szCs w:val="20"/>
        </w:rPr>
        <w:t>UE is modelled to perform RLM measurement every DRX cycle.</w:t>
      </w:r>
    </w:p>
    <w:p w14:paraId="5C6A0DF9" w14:textId="6BA6F3EE" w:rsidR="00F74816" w:rsidRDefault="00F74816" w:rsidP="00267C24">
      <w:pPr>
        <w:jc w:val="both"/>
        <w:rPr>
          <w:sz w:val="20"/>
          <w:szCs w:val="20"/>
        </w:rPr>
      </w:pPr>
    </w:p>
    <w:p w14:paraId="78433DBE" w14:textId="47136A39" w:rsidR="00BD123B" w:rsidRDefault="00BD123B" w:rsidP="00BD123B">
      <w:pPr>
        <w:jc w:val="both"/>
        <w:rPr>
          <w:sz w:val="20"/>
          <w:szCs w:val="20"/>
        </w:rPr>
      </w:pPr>
      <w:r>
        <w:rPr>
          <w:sz w:val="20"/>
          <w:szCs w:val="20"/>
        </w:rPr>
        <w:t xml:space="preserve">The power model of SSB or CSI-RS processing is listed in Table 20 of 38.840 [3]. SSB or CSI-RS processing power per slot is 100 for FR1 and 175 for FR2. The following scaling defined in [3] are also used in the evaluation when RLM-RS configuration is aligned with DRX ON duration. </w:t>
      </w:r>
    </w:p>
    <w:p w14:paraId="1EE062A7" w14:textId="7899F549" w:rsidR="00BD123B" w:rsidRPr="00BD123B" w:rsidRDefault="00693EA4" w:rsidP="00BD123B">
      <w:pPr>
        <w:numPr>
          <w:ilvl w:val="1"/>
          <w:numId w:val="2"/>
        </w:numPr>
        <w:tabs>
          <w:tab w:val="left" w:pos="640"/>
        </w:tabs>
        <w:jc w:val="both"/>
        <w:rPr>
          <w:sz w:val="20"/>
          <w:szCs w:val="20"/>
        </w:rPr>
      </w:pPr>
      <w:r w:rsidRPr="00BD123B">
        <w:rPr>
          <w:sz w:val="20"/>
          <w:szCs w:val="20"/>
        </w:rPr>
        <w:t>"</w:t>
      </w:r>
      <w:r w:rsidR="00BD123B" w:rsidRPr="00BD123B">
        <w:rPr>
          <w:sz w:val="20"/>
          <w:szCs w:val="20"/>
        </w:rPr>
        <w:t xml:space="preserve">PDCCH+PDSCH" concurrent in the same slot as "SSB or CSI-RS processing", assume "PDCCH+PDSCH" power </w:t>
      </w:r>
    </w:p>
    <w:p w14:paraId="21356993" w14:textId="1424D2FD" w:rsidR="00BD123B" w:rsidRPr="00BD123B" w:rsidRDefault="005E4373" w:rsidP="00BD123B">
      <w:pPr>
        <w:numPr>
          <w:ilvl w:val="1"/>
          <w:numId w:val="2"/>
        </w:numPr>
        <w:tabs>
          <w:tab w:val="left" w:pos="640"/>
        </w:tabs>
        <w:jc w:val="both"/>
        <w:rPr>
          <w:sz w:val="20"/>
          <w:szCs w:val="20"/>
        </w:rPr>
      </w:pPr>
      <w:r>
        <w:rPr>
          <w:sz w:val="20"/>
          <w:szCs w:val="20"/>
        </w:rPr>
        <w:t>F</w:t>
      </w:r>
      <w:r w:rsidR="00BD123B" w:rsidRPr="00BD123B">
        <w:rPr>
          <w:sz w:val="20"/>
          <w:szCs w:val="20"/>
        </w:rPr>
        <w:t xml:space="preserve">or "PDSCH only" concurrent in the same slot as "SSB or CSI-RS processing", assume "PDSCH only" power </w:t>
      </w:r>
    </w:p>
    <w:p w14:paraId="191FFC21" w14:textId="776BFF64" w:rsidR="00BD123B" w:rsidRPr="00BD123B" w:rsidRDefault="005E4373" w:rsidP="00BD123B">
      <w:pPr>
        <w:numPr>
          <w:ilvl w:val="1"/>
          <w:numId w:val="2"/>
        </w:numPr>
        <w:tabs>
          <w:tab w:val="left" w:pos="640"/>
        </w:tabs>
        <w:jc w:val="both"/>
        <w:rPr>
          <w:sz w:val="20"/>
          <w:szCs w:val="20"/>
        </w:rPr>
      </w:pPr>
      <w:r>
        <w:rPr>
          <w:sz w:val="20"/>
          <w:szCs w:val="20"/>
        </w:rPr>
        <w:t xml:space="preserve">For </w:t>
      </w:r>
      <w:r w:rsidR="00BD123B" w:rsidRPr="00BD123B">
        <w:rPr>
          <w:sz w:val="20"/>
          <w:szCs w:val="20"/>
        </w:rPr>
        <w:t xml:space="preserve">"PDCCH-only" and "SSB or CSI-RS processing" concurrent in a slot, the slot-averaged power is 0.85x the sum of the respective power, </w:t>
      </w:r>
      <w:r>
        <w:rPr>
          <w:sz w:val="20"/>
          <w:szCs w:val="20"/>
        </w:rPr>
        <w:t xml:space="preserve"> </w:t>
      </w:r>
      <w:r w:rsidR="00BD123B" w:rsidRPr="00BD123B">
        <w:rPr>
          <w:sz w:val="20"/>
          <w:szCs w:val="20"/>
        </w:rPr>
        <w:t xml:space="preserve"> </w:t>
      </w:r>
    </w:p>
    <w:p w14:paraId="5DD4809F" w14:textId="77777777" w:rsidR="005E4373" w:rsidRDefault="00BD123B" w:rsidP="00A169FC">
      <w:pPr>
        <w:numPr>
          <w:ilvl w:val="2"/>
          <w:numId w:val="2"/>
        </w:numPr>
        <w:ind w:left="1080"/>
        <w:jc w:val="both"/>
        <w:rPr>
          <w:sz w:val="20"/>
          <w:szCs w:val="20"/>
        </w:rPr>
      </w:pPr>
      <w:r w:rsidRPr="00BD123B">
        <w:rPr>
          <w:sz w:val="20"/>
          <w:szCs w:val="20"/>
        </w:rPr>
        <w:t xml:space="preserve">For FR1, 0.85*(100+100) = 170 </w:t>
      </w:r>
    </w:p>
    <w:p w14:paraId="354F387A" w14:textId="57B5358F" w:rsidR="00BD123B" w:rsidRPr="005E4373" w:rsidRDefault="00BD123B" w:rsidP="00A169FC">
      <w:pPr>
        <w:numPr>
          <w:ilvl w:val="2"/>
          <w:numId w:val="2"/>
        </w:numPr>
        <w:ind w:left="1080"/>
        <w:jc w:val="both"/>
        <w:rPr>
          <w:sz w:val="20"/>
          <w:szCs w:val="20"/>
        </w:rPr>
      </w:pPr>
      <w:r w:rsidRPr="005E4373">
        <w:rPr>
          <w:sz w:val="20"/>
          <w:szCs w:val="20"/>
        </w:rPr>
        <w:t>For FR2, 0.85*(175+175) = 300</w:t>
      </w:r>
    </w:p>
    <w:p w14:paraId="30C60D6D" w14:textId="1F405AB7" w:rsidR="00BD123B" w:rsidRDefault="00BD123B" w:rsidP="00BD123B">
      <w:pPr>
        <w:jc w:val="both"/>
        <w:rPr>
          <w:sz w:val="20"/>
          <w:szCs w:val="20"/>
        </w:rPr>
      </w:pPr>
    </w:p>
    <w:p w14:paraId="24427D08" w14:textId="2E53955C" w:rsidR="001924CB" w:rsidRDefault="001924CB" w:rsidP="001924CB">
      <w:pPr>
        <w:jc w:val="both"/>
        <w:rPr>
          <w:sz w:val="20"/>
          <w:szCs w:val="20"/>
        </w:rPr>
      </w:pPr>
      <w:r>
        <w:rPr>
          <w:sz w:val="20"/>
          <w:szCs w:val="20"/>
        </w:rPr>
        <w:t xml:space="preserve">The DRX configuration and traffic model used for power consumption evaluation is shown in Table I. PDCCH-WUS and cross-slot scheduling is included as Rel-16 baseline feature. Power consumption without RLM measurement assumes no RLM measurement, which is used to show relative power consumption used for RLM measurement.  </w:t>
      </w:r>
    </w:p>
    <w:p w14:paraId="25C3735A" w14:textId="77777777" w:rsidR="001924CB" w:rsidRDefault="001924CB" w:rsidP="001924CB">
      <w:pPr>
        <w:jc w:val="both"/>
        <w:rPr>
          <w:sz w:val="20"/>
          <w:szCs w:val="20"/>
        </w:rPr>
      </w:pPr>
    </w:p>
    <w:p w14:paraId="562D0D33" w14:textId="37891035" w:rsidR="001924CB" w:rsidRDefault="001924CB" w:rsidP="001924CB">
      <w:pPr>
        <w:jc w:val="center"/>
        <w:rPr>
          <w:sz w:val="20"/>
          <w:szCs w:val="20"/>
        </w:rPr>
      </w:pPr>
      <w:r>
        <w:rPr>
          <w:sz w:val="20"/>
          <w:szCs w:val="20"/>
        </w:rPr>
        <w:t xml:space="preserve">Table I: </w:t>
      </w:r>
      <w:r w:rsidR="00693EA4">
        <w:rPr>
          <w:sz w:val="20"/>
          <w:szCs w:val="20"/>
        </w:rPr>
        <w:t>S</w:t>
      </w:r>
      <w:r>
        <w:rPr>
          <w:sz w:val="20"/>
          <w:szCs w:val="20"/>
        </w:rPr>
        <w:t xml:space="preserve">imulation </w:t>
      </w:r>
      <w:r w:rsidR="00693EA4">
        <w:rPr>
          <w:sz w:val="20"/>
          <w:szCs w:val="20"/>
        </w:rPr>
        <w:t>A</w:t>
      </w:r>
      <w:r>
        <w:rPr>
          <w:sz w:val="20"/>
          <w:szCs w:val="20"/>
        </w:rPr>
        <w:t>ssumption</w:t>
      </w:r>
    </w:p>
    <w:p w14:paraId="19603EA3" w14:textId="77777777" w:rsidR="001924CB" w:rsidRDefault="001924CB" w:rsidP="001924CB">
      <w:pPr>
        <w:jc w:val="both"/>
        <w:rPr>
          <w:sz w:val="20"/>
          <w:szCs w:val="20"/>
        </w:rPr>
      </w:pPr>
    </w:p>
    <w:tbl>
      <w:tblPr>
        <w:tblStyle w:val="TableGrid"/>
        <w:tblW w:w="0" w:type="auto"/>
        <w:tblLook w:val="04A0" w:firstRow="1" w:lastRow="0" w:firstColumn="1" w:lastColumn="0" w:noHBand="0" w:noVBand="1"/>
      </w:tblPr>
      <w:tblGrid>
        <w:gridCol w:w="2515"/>
        <w:gridCol w:w="6495"/>
      </w:tblGrid>
      <w:tr w:rsidR="001924CB" w14:paraId="4AB4241B" w14:textId="77777777" w:rsidTr="00A21EDB">
        <w:tc>
          <w:tcPr>
            <w:tcW w:w="2515" w:type="dxa"/>
          </w:tcPr>
          <w:p w14:paraId="1C4FB647" w14:textId="77777777" w:rsidR="001924CB" w:rsidRDefault="001924CB" w:rsidP="00A21EDB">
            <w:pPr>
              <w:jc w:val="both"/>
              <w:rPr>
                <w:sz w:val="20"/>
                <w:szCs w:val="20"/>
              </w:rPr>
            </w:pPr>
            <w:r>
              <w:rPr>
                <w:sz w:val="20"/>
                <w:szCs w:val="20"/>
              </w:rPr>
              <w:t xml:space="preserve">Parameters </w:t>
            </w:r>
          </w:p>
        </w:tc>
        <w:tc>
          <w:tcPr>
            <w:tcW w:w="6495" w:type="dxa"/>
          </w:tcPr>
          <w:p w14:paraId="39108B13" w14:textId="77777777" w:rsidR="001924CB" w:rsidRDefault="001924CB" w:rsidP="00A21EDB">
            <w:pPr>
              <w:jc w:val="both"/>
              <w:rPr>
                <w:sz w:val="20"/>
                <w:szCs w:val="20"/>
              </w:rPr>
            </w:pPr>
            <w:r>
              <w:rPr>
                <w:sz w:val="20"/>
                <w:szCs w:val="20"/>
              </w:rPr>
              <w:t>Value</w:t>
            </w:r>
          </w:p>
        </w:tc>
      </w:tr>
      <w:tr w:rsidR="001924CB" w14:paraId="21E79F7C" w14:textId="77777777" w:rsidTr="00A21EDB">
        <w:trPr>
          <w:trHeight w:val="395"/>
        </w:trPr>
        <w:tc>
          <w:tcPr>
            <w:tcW w:w="2515" w:type="dxa"/>
          </w:tcPr>
          <w:p w14:paraId="7BD9EF3B" w14:textId="77777777" w:rsidR="001924CB" w:rsidRDefault="001924CB" w:rsidP="00A21EDB">
            <w:pPr>
              <w:jc w:val="both"/>
              <w:rPr>
                <w:sz w:val="20"/>
                <w:szCs w:val="20"/>
              </w:rPr>
            </w:pPr>
            <w:r>
              <w:rPr>
                <w:sz w:val="20"/>
                <w:szCs w:val="20"/>
              </w:rPr>
              <w:t>DRX configuration</w:t>
            </w:r>
          </w:p>
        </w:tc>
        <w:tc>
          <w:tcPr>
            <w:tcW w:w="6495" w:type="dxa"/>
          </w:tcPr>
          <w:p w14:paraId="72BB98F3" w14:textId="77777777" w:rsidR="001924CB" w:rsidRPr="005B2BF2" w:rsidRDefault="001924CB" w:rsidP="00A21EDB">
            <w:pPr>
              <w:jc w:val="both"/>
              <w:rPr>
                <w:sz w:val="20"/>
                <w:szCs w:val="20"/>
                <w:lang w:val="en-GB"/>
              </w:rPr>
            </w:pPr>
            <w:r w:rsidRPr="005B2BF2">
              <w:rPr>
                <w:sz w:val="20"/>
                <w:szCs w:val="20"/>
              </w:rPr>
              <w:t xml:space="preserve">DRX cycle </w:t>
            </w:r>
            <w:r>
              <w:rPr>
                <w:sz w:val="20"/>
                <w:szCs w:val="20"/>
              </w:rPr>
              <w:t>4</w:t>
            </w:r>
            <w:r w:rsidRPr="005B2BF2">
              <w:rPr>
                <w:sz w:val="20"/>
                <w:szCs w:val="20"/>
              </w:rPr>
              <w:t xml:space="preserve">0ms, IAT: </w:t>
            </w:r>
            <w:r>
              <w:rPr>
                <w:sz w:val="20"/>
                <w:szCs w:val="20"/>
              </w:rPr>
              <w:t>2</w:t>
            </w:r>
            <w:r w:rsidRPr="005B2BF2">
              <w:rPr>
                <w:sz w:val="20"/>
                <w:szCs w:val="20"/>
              </w:rPr>
              <w:t xml:space="preserve">0ms, </w:t>
            </w:r>
            <w:r>
              <w:rPr>
                <w:sz w:val="20"/>
                <w:szCs w:val="20"/>
              </w:rPr>
              <w:t>5</w:t>
            </w:r>
            <w:r w:rsidRPr="005B2BF2">
              <w:rPr>
                <w:sz w:val="20"/>
                <w:szCs w:val="20"/>
              </w:rPr>
              <w:t>ms ON duration.</w:t>
            </w:r>
            <w:r>
              <w:rPr>
                <w:sz w:val="20"/>
                <w:szCs w:val="20"/>
              </w:rPr>
              <w:t xml:space="preserve">   </w:t>
            </w:r>
            <w:r w:rsidRPr="005B2BF2">
              <w:rPr>
                <w:sz w:val="20"/>
                <w:szCs w:val="20"/>
              </w:rPr>
              <w:t xml:space="preserve"> </w:t>
            </w:r>
          </w:p>
        </w:tc>
      </w:tr>
      <w:tr w:rsidR="001924CB" w14:paraId="0FDA1B90" w14:textId="77777777" w:rsidTr="00A21EDB">
        <w:tc>
          <w:tcPr>
            <w:tcW w:w="2515" w:type="dxa"/>
          </w:tcPr>
          <w:p w14:paraId="4DDE1F9A" w14:textId="77777777" w:rsidR="001924CB" w:rsidRDefault="001924CB" w:rsidP="00A21EDB">
            <w:pPr>
              <w:jc w:val="both"/>
              <w:rPr>
                <w:sz w:val="20"/>
                <w:szCs w:val="20"/>
              </w:rPr>
            </w:pPr>
            <w:r>
              <w:rPr>
                <w:sz w:val="20"/>
                <w:szCs w:val="20"/>
              </w:rPr>
              <w:t xml:space="preserve">Traffic: </w:t>
            </w:r>
          </w:p>
        </w:tc>
        <w:tc>
          <w:tcPr>
            <w:tcW w:w="6495" w:type="dxa"/>
          </w:tcPr>
          <w:p w14:paraId="5D6F42B1" w14:textId="77777777" w:rsidR="001924CB" w:rsidRPr="005B2BF2" w:rsidRDefault="001924CB" w:rsidP="00A21EDB">
            <w:pPr>
              <w:jc w:val="both"/>
              <w:rPr>
                <w:sz w:val="20"/>
                <w:szCs w:val="20"/>
              </w:rPr>
            </w:pPr>
            <w:r w:rsidRPr="005B2BF2">
              <w:rPr>
                <w:sz w:val="20"/>
                <w:szCs w:val="20"/>
              </w:rPr>
              <w:t>FTP 3 traffic model: 200ms inter-arrival, 0.5Mbytes packet</w:t>
            </w:r>
          </w:p>
          <w:p w14:paraId="105E61C9" w14:textId="77777777" w:rsidR="001924CB" w:rsidRDefault="001924CB" w:rsidP="00A21EDB">
            <w:pPr>
              <w:jc w:val="both"/>
              <w:rPr>
                <w:sz w:val="20"/>
                <w:szCs w:val="20"/>
              </w:rPr>
            </w:pPr>
          </w:p>
        </w:tc>
      </w:tr>
      <w:tr w:rsidR="001924CB" w14:paraId="4E3631BA" w14:textId="77777777" w:rsidTr="00A21EDB">
        <w:tc>
          <w:tcPr>
            <w:tcW w:w="2515" w:type="dxa"/>
          </w:tcPr>
          <w:p w14:paraId="3D6017FD" w14:textId="570B4846" w:rsidR="001924CB" w:rsidRDefault="001924CB" w:rsidP="00A21EDB">
            <w:pPr>
              <w:jc w:val="both"/>
              <w:rPr>
                <w:sz w:val="20"/>
                <w:szCs w:val="20"/>
              </w:rPr>
            </w:pPr>
            <w:r>
              <w:rPr>
                <w:sz w:val="20"/>
                <w:szCs w:val="20"/>
              </w:rPr>
              <w:t>RLM-RS</w:t>
            </w:r>
          </w:p>
        </w:tc>
        <w:tc>
          <w:tcPr>
            <w:tcW w:w="6495" w:type="dxa"/>
          </w:tcPr>
          <w:p w14:paraId="2A8512FD" w14:textId="6CAFBAD5" w:rsidR="001924CB" w:rsidRDefault="001924CB" w:rsidP="00A21EDB">
            <w:pPr>
              <w:jc w:val="both"/>
              <w:rPr>
                <w:sz w:val="20"/>
                <w:szCs w:val="20"/>
              </w:rPr>
            </w:pPr>
            <w:r>
              <w:rPr>
                <w:sz w:val="20"/>
                <w:szCs w:val="20"/>
              </w:rPr>
              <w:t xml:space="preserve">SSB with 20ms periodicity   </w:t>
            </w:r>
          </w:p>
        </w:tc>
      </w:tr>
    </w:tbl>
    <w:p w14:paraId="101E80CB" w14:textId="77777777" w:rsidR="001924CB" w:rsidRDefault="001924CB" w:rsidP="001924CB">
      <w:pPr>
        <w:jc w:val="both"/>
        <w:rPr>
          <w:sz w:val="20"/>
          <w:szCs w:val="20"/>
        </w:rPr>
      </w:pPr>
    </w:p>
    <w:p w14:paraId="7A64A075" w14:textId="4837D3D2" w:rsidR="005E4373" w:rsidRDefault="005E4373" w:rsidP="000B5BC5">
      <w:pPr>
        <w:jc w:val="both"/>
        <w:rPr>
          <w:sz w:val="20"/>
          <w:szCs w:val="20"/>
        </w:rPr>
      </w:pPr>
      <w:r>
        <w:rPr>
          <w:sz w:val="20"/>
          <w:szCs w:val="20"/>
        </w:rPr>
        <w:t xml:space="preserve">Network configuration of RLM-RS and DRX cycle can impact RLM power consumption. More UE power consumption is expected when RLM-RS has a constant offset with DRX ON duration, as shown in Fig. 1. In this case, </w:t>
      </w:r>
      <w:r w:rsidR="00107334">
        <w:rPr>
          <w:sz w:val="20"/>
          <w:szCs w:val="20"/>
        </w:rPr>
        <w:t xml:space="preserve">a </w:t>
      </w:r>
      <w:r>
        <w:rPr>
          <w:sz w:val="20"/>
          <w:szCs w:val="20"/>
        </w:rPr>
        <w:t>UE always need to wake up for measurement outside of DRX ON duration</w:t>
      </w:r>
      <w:r w:rsidR="001924CB">
        <w:rPr>
          <w:sz w:val="20"/>
          <w:szCs w:val="20"/>
        </w:rPr>
        <w:t>. The power consumption is shown in Table II for the offset case. Comparing with and without RLM measurement, roughly 25% power consumption is spen</w:t>
      </w:r>
      <w:r w:rsidR="001348CE">
        <w:rPr>
          <w:sz w:val="20"/>
          <w:szCs w:val="20"/>
        </w:rPr>
        <w:t>t</w:t>
      </w:r>
      <w:r w:rsidR="001924CB">
        <w:rPr>
          <w:sz w:val="20"/>
          <w:szCs w:val="20"/>
        </w:rPr>
        <w:t xml:space="preserve"> on RLM measurement due to cons</w:t>
      </w:r>
      <w:r w:rsidR="001348CE">
        <w:rPr>
          <w:sz w:val="20"/>
          <w:szCs w:val="20"/>
        </w:rPr>
        <w:t xml:space="preserve">tant offset between SSB and DRX on duration. With RLM measurement relaxation factor 4, roughly 20% power saving gain is observed. </w:t>
      </w:r>
    </w:p>
    <w:p w14:paraId="2EBBE5E0" w14:textId="07E341D7" w:rsidR="001348CE" w:rsidRDefault="001348CE" w:rsidP="000B5BC5">
      <w:pPr>
        <w:jc w:val="both"/>
        <w:rPr>
          <w:sz w:val="20"/>
          <w:szCs w:val="20"/>
        </w:rPr>
      </w:pPr>
    </w:p>
    <w:p w14:paraId="34619CAA" w14:textId="7AFF6418" w:rsidR="001348CE" w:rsidRDefault="001348CE" w:rsidP="000B5BC5">
      <w:pPr>
        <w:jc w:val="both"/>
        <w:rPr>
          <w:sz w:val="20"/>
          <w:szCs w:val="20"/>
        </w:rPr>
      </w:pPr>
      <w:r w:rsidRPr="005E4373">
        <w:rPr>
          <w:noProof/>
          <w:sz w:val="20"/>
          <w:szCs w:val="20"/>
        </w:rPr>
        <w:drawing>
          <wp:inline distT="0" distB="0" distL="0" distR="0" wp14:anchorId="3A20A58F" wp14:editId="13749832">
            <wp:extent cx="5727700" cy="9169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27700" cy="916940"/>
                    </a:xfrm>
                    <a:prstGeom prst="rect">
                      <a:avLst/>
                    </a:prstGeom>
                  </pic:spPr>
                </pic:pic>
              </a:graphicData>
            </a:graphic>
          </wp:inline>
        </w:drawing>
      </w:r>
    </w:p>
    <w:p w14:paraId="403B0DF8" w14:textId="77777777" w:rsidR="001348CE" w:rsidRDefault="001348CE" w:rsidP="001348CE">
      <w:pPr>
        <w:ind w:left="720" w:firstLine="720"/>
        <w:jc w:val="both"/>
        <w:rPr>
          <w:sz w:val="20"/>
          <w:szCs w:val="20"/>
        </w:rPr>
      </w:pPr>
      <w:r>
        <w:rPr>
          <w:sz w:val="20"/>
          <w:szCs w:val="20"/>
        </w:rPr>
        <w:t xml:space="preserve">Fig. 1 Non-overlapping RLM-RS and DRX </w:t>
      </w:r>
      <w:proofErr w:type="gramStart"/>
      <w:r>
        <w:rPr>
          <w:sz w:val="20"/>
          <w:szCs w:val="20"/>
        </w:rPr>
        <w:t>On</w:t>
      </w:r>
      <w:proofErr w:type="gramEnd"/>
      <w:r>
        <w:rPr>
          <w:sz w:val="20"/>
          <w:szCs w:val="20"/>
        </w:rPr>
        <w:t xml:space="preserve"> duration </w:t>
      </w:r>
    </w:p>
    <w:p w14:paraId="3493B1D8" w14:textId="77777777" w:rsidR="001348CE" w:rsidRDefault="001348CE" w:rsidP="001348CE">
      <w:pPr>
        <w:jc w:val="both"/>
        <w:rPr>
          <w:sz w:val="20"/>
          <w:szCs w:val="20"/>
        </w:rPr>
      </w:pPr>
    </w:p>
    <w:p w14:paraId="7C33CC61" w14:textId="10EC1FB6" w:rsidR="001924CB" w:rsidRDefault="001348CE" w:rsidP="001348CE">
      <w:pPr>
        <w:jc w:val="both"/>
        <w:rPr>
          <w:sz w:val="20"/>
          <w:szCs w:val="20"/>
        </w:rPr>
      </w:pPr>
      <w:r>
        <w:rPr>
          <w:sz w:val="20"/>
          <w:szCs w:val="20"/>
        </w:rPr>
        <w:t xml:space="preserve"> </w:t>
      </w:r>
      <w:r w:rsidR="001924CB">
        <w:rPr>
          <w:sz w:val="20"/>
          <w:szCs w:val="20"/>
        </w:rPr>
        <w:t xml:space="preserve">Table I: Average power consumption </w:t>
      </w:r>
      <w:r>
        <w:rPr>
          <w:sz w:val="20"/>
          <w:szCs w:val="20"/>
        </w:rPr>
        <w:t xml:space="preserve">when RLM-RS is not aligned with DRX on duration   </w:t>
      </w:r>
      <w:r w:rsidR="001924CB">
        <w:rPr>
          <w:sz w:val="20"/>
          <w:szCs w:val="20"/>
        </w:rPr>
        <w:t xml:space="preserve"> </w:t>
      </w:r>
    </w:p>
    <w:tbl>
      <w:tblPr>
        <w:tblStyle w:val="TableGrid"/>
        <w:tblW w:w="0" w:type="auto"/>
        <w:tblLook w:val="04A0" w:firstRow="1" w:lastRow="0" w:firstColumn="1" w:lastColumn="0" w:noHBand="0" w:noVBand="1"/>
      </w:tblPr>
      <w:tblGrid>
        <w:gridCol w:w="1795"/>
        <w:gridCol w:w="2160"/>
        <w:gridCol w:w="5055"/>
      </w:tblGrid>
      <w:tr w:rsidR="001924CB" w14:paraId="5F7422E0" w14:textId="01A579A6" w:rsidTr="001924CB">
        <w:tc>
          <w:tcPr>
            <w:tcW w:w="1795" w:type="dxa"/>
            <w:vAlign w:val="center"/>
          </w:tcPr>
          <w:p w14:paraId="6A3496AD" w14:textId="41113113" w:rsidR="001924CB" w:rsidRPr="001924CB" w:rsidRDefault="001924CB" w:rsidP="001924CB">
            <w:pPr>
              <w:jc w:val="both"/>
              <w:rPr>
                <w:sz w:val="20"/>
                <w:szCs w:val="20"/>
              </w:rPr>
            </w:pPr>
          </w:p>
        </w:tc>
        <w:tc>
          <w:tcPr>
            <w:tcW w:w="2160" w:type="dxa"/>
            <w:vAlign w:val="center"/>
          </w:tcPr>
          <w:p w14:paraId="7E856B59" w14:textId="38A606D4" w:rsidR="001924CB" w:rsidRPr="001924CB" w:rsidRDefault="001924CB" w:rsidP="001924CB">
            <w:pPr>
              <w:jc w:val="both"/>
              <w:rPr>
                <w:sz w:val="20"/>
                <w:szCs w:val="20"/>
              </w:rPr>
            </w:pPr>
            <w:r w:rsidRPr="001924CB">
              <w:rPr>
                <w:color w:val="000000"/>
                <w:sz w:val="20"/>
                <w:szCs w:val="20"/>
              </w:rPr>
              <w:t>Average Power Consumption</w:t>
            </w:r>
            <w:r w:rsidRPr="001924CB">
              <w:rPr>
                <w:rStyle w:val="apple-converted-space"/>
                <w:rFonts w:eastAsia="Malgun Gothic"/>
                <w:color w:val="000000"/>
                <w:sz w:val="20"/>
                <w:szCs w:val="20"/>
              </w:rPr>
              <w:t> </w:t>
            </w:r>
          </w:p>
        </w:tc>
        <w:tc>
          <w:tcPr>
            <w:tcW w:w="5055" w:type="dxa"/>
            <w:vAlign w:val="center"/>
          </w:tcPr>
          <w:p w14:paraId="4438857C" w14:textId="5460B720" w:rsidR="001924CB" w:rsidRPr="001924CB" w:rsidRDefault="001924CB" w:rsidP="001924CB">
            <w:pPr>
              <w:jc w:val="both"/>
              <w:rPr>
                <w:sz w:val="20"/>
                <w:szCs w:val="20"/>
              </w:rPr>
            </w:pPr>
            <w:r w:rsidRPr="001924CB">
              <w:rPr>
                <w:color w:val="000000"/>
                <w:sz w:val="20"/>
                <w:szCs w:val="20"/>
              </w:rPr>
              <w:t>Statistics</w:t>
            </w:r>
          </w:p>
        </w:tc>
      </w:tr>
      <w:tr w:rsidR="001924CB" w14:paraId="30832092" w14:textId="4765B805" w:rsidTr="001924CB">
        <w:trPr>
          <w:trHeight w:val="728"/>
        </w:trPr>
        <w:tc>
          <w:tcPr>
            <w:tcW w:w="1795" w:type="dxa"/>
            <w:vAlign w:val="center"/>
          </w:tcPr>
          <w:p w14:paraId="056ADACC" w14:textId="3FB41F88" w:rsidR="001924CB" w:rsidRPr="001924CB" w:rsidRDefault="001924CB" w:rsidP="001924CB">
            <w:pPr>
              <w:jc w:val="both"/>
              <w:rPr>
                <w:sz w:val="20"/>
                <w:szCs w:val="20"/>
              </w:rPr>
            </w:pPr>
            <w:r w:rsidRPr="001924CB">
              <w:rPr>
                <w:color w:val="000000"/>
                <w:sz w:val="20"/>
                <w:szCs w:val="20"/>
              </w:rPr>
              <w:t>R16 baseline, no RLM</w:t>
            </w:r>
            <w:r w:rsidRPr="001924CB">
              <w:rPr>
                <w:rStyle w:val="apple-converted-space"/>
                <w:rFonts w:eastAsia="Malgun Gothic"/>
                <w:color w:val="000000"/>
                <w:sz w:val="20"/>
                <w:szCs w:val="20"/>
              </w:rPr>
              <w:t> </w:t>
            </w:r>
          </w:p>
        </w:tc>
        <w:tc>
          <w:tcPr>
            <w:tcW w:w="2160" w:type="dxa"/>
            <w:vAlign w:val="center"/>
          </w:tcPr>
          <w:p w14:paraId="6F587B67" w14:textId="0473B17C" w:rsidR="001924CB" w:rsidRPr="001924CB" w:rsidRDefault="001924CB" w:rsidP="001924CB">
            <w:pPr>
              <w:jc w:val="both"/>
              <w:rPr>
                <w:sz w:val="20"/>
                <w:szCs w:val="20"/>
                <w:lang w:val="en-GB"/>
              </w:rPr>
            </w:pPr>
            <w:r w:rsidRPr="001924CB">
              <w:rPr>
                <w:color w:val="000000"/>
                <w:sz w:val="20"/>
                <w:szCs w:val="20"/>
              </w:rPr>
              <w:t>18.53</w:t>
            </w:r>
          </w:p>
        </w:tc>
        <w:tc>
          <w:tcPr>
            <w:tcW w:w="5055" w:type="dxa"/>
            <w:vAlign w:val="center"/>
          </w:tcPr>
          <w:p w14:paraId="2451722F" w14:textId="656CA4F5" w:rsidR="001924CB" w:rsidRPr="001924CB" w:rsidRDefault="001924CB" w:rsidP="001924CB">
            <w:pPr>
              <w:jc w:val="both"/>
              <w:rPr>
                <w:sz w:val="20"/>
                <w:szCs w:val="20"/>
              </w:rPr>
            </w:pPr>
            <w:r w:rsidRPr="001924CB">
              <w:rPr>
                <w:color w:val="000000"/>
                <w:sz w:val="20"/>
                <w:szCs w:val="20"/>
              </w:rPr>
              <w:t>PDCCH only 10.35%, PDCCH + PDSCH 1.42%, micro 0.21%, light 6.20%, deep 81.82%</w:t>
            </w:r>
          </w:p>
        </w:tc>
      </w:tr>
      <w:tr w:rsidR="001924CB" w14:paraId="37B4774E" w14:textId="63962ACC" w:rsidTr="001924CB">
        <w:tc>
          <w:tcPr>
            <w:tcW w:w="1795" w:type="dxa"/>
            <w:vAlign w:val="center"/>
          </w:tcPr>
          <w:p w14:paraId="31854826" w14:textId="0C1D1691" w:rsidR="001924CB" w:rsidRPr="001924CB" w:rsidRDefault="001924CB" w:rsidP="001924CB">
            <w:pPr>
              <w:jc w:val="both"/>
              <w:rPr>
                <w:sz w:val="20"/>
                <w:szCs w:val="20"/>
              </w:rPr>
            </w:pPr>
            <w:r w:rsidRPr="001924CB">
              <w:rPr>
                <w:color w:val="000000"/>
                <w:sz w:val="20"/>
                <w:szCs w:val="20"/>
              </w:rPr>
              <w:t>R16 baseline, with RLM</w:t>
            </w:r>
            <w:r w:rsidRPr="001924CB">
              <w:rPr>
                <w:rStyle w:val="apple-converted-space"/>
                <w:rFonts w:eastAsia="Malgun Gothic"/>
                <w:color w:val="000000"/>
                <w:sz w:val="20"/>
                <w:szCs w:val="20"/>
              </w:rPr>
              <w:t> </w:t>
            </w:r>
          </w:p>
        </w:tc>
        <w:tc>
          <w:tcPr>
            <w:tcW w:w="2160" w:type="dxa"/>
            <w:vAlign w:val="center"/>
          </w:tcPr>
          <w:p w14:paraId="2DBC9BDF" w14:textId="746F8D30" w:rsidR="001924CB" w:rsidRPr="001924CB" w:rsidRDefault="001924CB" w:rsidP="001924CB">
            <w:pPr>
              <w:jc w:val="both"/>
              <w:rPr>
                <w:sz w:val="20"/>
                <w:szCs w:val="20"/>
              </w:rPr>
            </w:pPr>
            <w:r w:rsidRPr="001924CB">
              <w:rPr>
                <w:color w:val="000000"/>
                <w:sz w:val="20"/>
                <w:szCs w:val="20"/>
              </w:rPr>
              <w:t>25.02</w:t>
            </w:r>
            <w:r>
              <w:rPr>
                <w:color w:val="000000"/>
                <w:sz w:val="20"/>
                <w:szCs w:val="20"/>
              </w:rPr>
              <w:t xml:space="preserve"> </w:t>
            </w:r>
          </w:p>
        </w:tc>
        <w:tc>
          <w:tcPr>
            <w:tcW w:w="5055" w:type="dxa"/>
            <w:vAlign w:val="center"/>
          </w:tcPr>
          <w:p w14:paraId="7750991B" w14:textId="77777777" w:rsidR="001924CB" w:rsidRPr="001924CB" w:rsidRDefault="001924CB" w:rsidP="001924CB">
            <w:pPr>
              <w:pStyle w:val="NormalWeb"/>
              <w:spacing w:before="0" w:beforeAutospacing="0" w:after="0" w:afterAutospacing="0"/>
              <w:rPr>
                <w:sz w:val="20"/>
                <w:szCs w:val="20"/>
              </w:rPr>
            </w:pPr>
            <w:r w:rsidRPr="001924CB">
              <w:rPr>
                <w:color w:val="000000"/>
                <w:sz w:val="20"/>
                <w:szCs w:val="20"/>
              </w:rPr>
              <w:t>PDCCH only 10.34</w:t>
            </w:r>
            <w:proofErr w:type="gramStart"/>
            <w:r w:rsidRPr="001924CB">
              <w:rPr>
                <w:color w:val="000000"/>
                <w:sz w:val="20"/>
                <w:szCs w:val="20"/>
              </w:rPr>
              <w:t>%,</w:t>
            </w:r>
            <w:r w:rsidRPr="001924CB">
              <w:rPr>
                <w:rStyle w:val="apple-converted-space"/>
                <w:rFonts w:eastAsia="Malgun Gothic"/>
                <w:color w:val="000000"/>
                <w:sz w:val="20"/>
                <w:szCs w:val="20"/>
              </w:rPr>
              <w:t xml:space="preserve">  </w:t>
            </w:r>
            <w:r w:rsidRPr="001924CB">
              <w:rPr>
                <w:color w:val="000000"/>
                <w:sz w:val="20"/>
                <w:szCs w:val="20"/>
              </w:rPr>
              <w:t>PDCCH</w:t>
            </w:r>
            <w:proofErr w:type="gramEnd"/>
            <w:r w:rsidRPr="001924CB">
              <w:rPr>
                <w:color w:val="000000"/>
                <w:sz w:val="20"/>
                <w:szCs w:val="20"/>
              </w:rPr>
              <w:t xml:space="preserve"> + PDSCH 1.42%, micro 10.16%, light 4.37%, deep 72.46%,</w:t>
            </w:r>
          </w:p>
          <w:p w14:paraId="12F4B705" w14:textId="6A0EA0C9" w:rsidR="001924CB" w:rsidRPr="001924CB" w:rsidRDefault="001924CB" w:rsidP="001924CB">
            <w:pPr>
              <w:jc w:val="both"/>
              <w:rPr>
                <w:sz w:val="20"/>
                <w:szCs w:val="20"/>
              </w:rPr>
            </w:pPr>
            <w:r w:rsidRPr="001924CB">
              <w:rPr>
                <w:color w:val="000000"/>
                <w:sz w:val="20"/>
                <w:szCs w:val="20"/>
              </w:rPr>
              <w:t>RLM only 1.24%,</w:t>
            </w:r>
          </w:p>
        </w:tc>
      </w:tr>
      <w:tr w:rsidR="001924CB" w14:paraId="2C51119B" w14:textId="511DE54D" w:rsidTr="001924CB">
        <w:tc>
          <w:tcPr>
            <w:tcW w:w="1795" w:type="dxa"/>
            <w:vAlign w:val="center"/>
          </w:tcPr>
          <w:p w14:paraId="2151B524" w14:textId="4D99F18F" w:rsidR="001924CB" w:rsidRPr="001924CB" w:rsidRDefault="001924CB" w:rsidP="001924CB">
            <w:pPr>
              <w:jc w:val="both"/>
              <w:rPr>
                <w:sz w:val="20"/>
                <w:szCs w:val="20"/>
              </w:rPr>
            </w:pPr>
            <w:r w:rsidRPr="001924CB">
              <w:rPr>
                <w:color w:val="000000"/>
                <w:sz w:val="20"/>
                <w:szCs w:val="20"/>
              </w:rPr>
              <w:t>R16 baseline, with RLM relax 2</w:t>
            </w:r>
            <w:r w:rsidRPr="001924CB">
              <w:rPr>
                <w:rStyle w:val="apple-converted-space"/>
                <w:rFonts w:eastAsia="Malgun Gothic"/>
                <w:color w:val="000000"/>
                <w:sz w:val="20"/>
                <w:szCs w:val="20"/>
              </w:rPr>
              <w:t> </w:t>
            </w:r>
          </w:p>
        </w:tc>
        <w:tc>
          <w:tcPr>
            <w:tcW w:w="2160" w:type="dxa"/>
            <w:vAlign w:val="center"/>
          </w:tcPr>
          <w:p w14:paraId="569EFCB2" w14:textId="6F0B710A" w:rsidR="001924CB" w:rsidRPr="001924CB" w:rsidRDefault="001924CB" w:rsidP="001924CB">
            <w:pPr>
              <w:jc w:val="both"/>
              <w:rPr>
                <w:sz w:val="20"/>
                <w:szCs w:val="20"/>
              </w:rPr>
            </w:pPr>
            <w:r w:rsidRPr="001924CB">
              <w:rPr>
                <w:color w:val="000000"/>
                <w:sz w:val="20"/>
                <w:szCs w:val="20"/>
              </w:rPr>
              <w:t>21.74 (13.11%)</w:t>
            </w:r>
          </w:p>
        </w:tc>
        <w:tc>
          <w:tcPr>
            <w:tcW w:w="5055" w:type="dxa"/>
            <w:vAlign w:val="center"/>
          </w:tcPr>
          <w:p w14:paraId="24FC7011" w14:textId="77777777" w:rsidR="001924CB" w:rsidRPr="001924CB" w:rsidRDefault="001924CB" w:rsidP="001924CB">
            <w:pPr>
              <w:pStyle w:val="NormalWeb"/>
              <w:spacing w:before="0" w:beforeAutospacing="0" w:after="0" w:afterAutospacing="0"/>
              <w:rPr>
                <w:sz w:val="20"/>
                <w:szCs w:val="20"/>
              </w:rPr>
            </w:pPr>
            <w:r w:rsidRPr="001924CB">
              <w:rPr>
                <w:color w:val="000000"/>
                <w:sz w:val="20"/>
                <w:szCs w:val="20"/>
              </w:rPr>
              <w:t>PDCCH only 10.34%, PDCCH + PDSCH 1.42%, micro 5.14%, light 5.29%, deep 77.18%</w:t>
            </w:r>
          </w:p>
          <w:p w14:paraId="02F29471" w14:textId="0363F127" w:rsidR="001924CB" w:rsidRPr="001924CB" w:rsidRDefault="001924CB" w:rsidP="001924CB">
            <w:pPr>
              <w:jc w:val="both"/>
              <w:rPr>
                <w:sz w:val="20"/>
                <w:szCs w:val="20"/>
              </w:rPr>
            </w:pPr>
            <w:r w:rsidRPr="001924CB">
              <w:rPr>
                <w:color w:val="000000"/>
                <w:sz w:val="20"/>
                <w:szCs w:val="20"/>
              </w:rPr>
              <w:t>RLM only 0.61%</w:t>
            </w:r>
          </w:p>
        </w:tc>
      </w:tr>
      <w:tr w:rsidR="001924CB" w14:paraId="616F50F2" w14:textId="77777777" w:rsidTr="001924CB">
        <w:trPr>
          <w:trHeight w:val="836"/>
        </w:trPr>
        <w:tc>
          <w:tcPr>
            <w:tcW w:w="1795" w:type="dxa"/>
            <w:vAlign w:val="center"/>
          </w:tcPr>
          <w:p w14:paraId="24FF64C6" w14:textId="2C2728C1" w:rsidR="001924CB" w:rsidRPr="001924CB" w:rsidRDefault="001924CB" w:rsidP="001924CB">
            <w:pPr>
              <w:jc w:val="both"/>
              <w:rPr>
                <w:sz w:val="20"/>
                <w:szCs w:val="20"/>
              </w:rPr>
            </w:pPr>
            <w:r w:rsidRPr="001924CB">
              <w:rPr>
                <w:color w:val="000000"/>
                <w:sz w:val="20"/>
                <w:szCs w:val="20"/>
              </w:rPr>
              <w:lastRenderedPageBreak/>
              <w:t>R16 baseline, with RLM relax 4</w:t>
            </w:r>
            <w:r w:rsidRPr="001924CB">
              <w:rPr>
                <w:rStyle w:val="apple-converted-space"/>
                <w:rFonts w:eastAsia="Malgun Gothic"/>
                <w:color w:val="000000"/>
                <w:sz w:val="20"/>
                <w:szCs w:val="20"/>
              </w:rPr>
              <w:t> </w:t>
            </w:r>
          </w:p>
        </w:tc>
        <w:tc>
          <w:tcPr>
            <w:tcW w:w="2160" w:type="dxa"/>
            <w:vAlign w:val="center"/>
          </w:tcPr>
          <w:p w14:paraId="74C9CB28" w14:textId="755347CE" w:rsidR="001924CB" w:rsidRPr="001924CB" w:rsidRDefault="001924CB" w:rsidP="001924CB">
            <w:pPr>
              <w:jc w:val="both"/>
              <w:rPr>
                <w:sz w:val="20"/>
                <w:szCs w:val="20"/>
              </w:rPr>
            </w:pPr>
            <w:r w:rsidRPr="001924CB">
              <w:rPr>
                <w:color w:val="000000"/>
                <w:sz w:val="20"/>
                <w:szCs w:val="20"/>
              </w:rPr>
              <w:t>20.11 (19.62%)</w:t>
            </w:r>
          </w:p>
        </w:tc>
        <w:tc>
          <w:tcPr>
            <w:tcW w:w="5055" w:type="dxa"/>
            <w:vAlign w:val="center"/>
          </w:tcPr>
          <w:p w14:paraId="7C83A574" w14:textId="16F6A5EC" w:rsidR="001924CB" w:rsidRPr="001924CB" w:rsidRDefault="001924CB" w:rsidP="001924CB">
            <w:pPr>
              <w:jc w:val="both"/>
              <w:rPr>
                <w:sz w:val="20"/>
                <w:szCs w:val="20"/>
              </w:rPr>
            </w:pPr>
            <w:r w:rsidRPr="001924CB">
              <w:rPr>
                <w:color w:val="000000"/>
                <w:sz w:val="20"/>
                <w:szCs w:val="20"/>
              </w:rPr>
              <w:t>PDCCH only 10.34%, PDCCH + PDSCH 1.42%, micro 2.63%, light 5.78%, deep 79.51%, RLM only 0.30%</w:t>
            </w:r>
          </w:p>
        </w:tc>
      </w:tr>
    </w:tbl>
    <w:p w14:paraId="726FA70B" w14:textId="3D1D3216" w:rsidR="001924CB" w:rsidRDefault="001924CB" w:rsidP="000B5BC5">
      <w:pPr>
        <w:jc w:val="both"/>
        <w:rPr>
          <w:sz w:val="20"/>
          <w:szCs w:val="20"/>
        </w:rPr>
      </w:pPr>
    </w:p>
    <w:p w14:paraId="0A8340BA" w14:textId="5AD21079" w:rsidR="00FB3F09" w:rsidRDefault="001348CE" w:rsidP="00FB3F09">
      <w:pPr>
        <w:jc w:val="both"/>
        <w:rPr>
          <w:sz w:val="20"/>
          <w:szCs w:val="20"/>
        </w:rPr>
      </w:pPr>
      <w:r>
        <w:rPr>
          <w:sz w:val="20"/>
          <w:szCs w:val="20"/>
        </w:rPr>
        <w:t xml:space="preserve">When network configure RLM-RS is aligned with DRX </w:t>
      </w:r>
      <w:proofErr w:type="gramStart"/>
      <w:r>
        <w:rPr>
          <w:sz w:val="20"/>
          <w:szCs w:val="20"/>
        </w:rPr>
        <w:t>On</w:t>
      </w:r>
      <w:proofErr w:type="gramEnd"/>
      <w:r>
        <w:rPr>
          <w:sz w:val="20"/>
          <w:szCs w:val="20"/>
        </w:rPr>
        <w:t xml:space="preserve"> duration as shown in Fig. 2, the configuration itself save UE power used for RLM measurement based on the scaling method defined in [3]. The power consumption is shown in Table II. There is 10% UE power consumption for R16 baseline with RLM performance by configuring overlapping SSB with DRX on duration. </w:t>
      </w:r>
      <w:r w:rsidR="00FB3F09">
        <w:rPr>
          <w:sz w:val="20"/>
          <w:szCs w:val="20"/>
        </w:rPr>
        <w:t xml:space="preserve">With RLM measurement relaxation factor 4, roughly 16% power saving gain is observed. </w:t>
      </w:r>
    </w:p>
    <w:p w14:paraId="76147918" w14:textId="6856DE05" w:rsidR="001348CE" w:rsidRDefault="001348CE" w:rsidP="000B5BC5">
      <w:pPr>
        <w:jc w:val="both"/>
        <w:rPr>
          <w:sz w:val="20"/>
          <w:szCs w:val="20"/>
        </w:rPr>
      </w:pPr>
    </w:p>
    <w:p w14:paraId="7F7D5BEE" w14:textId="5FE24703" w:rsidR="001348CE" w:rsidRDefault="001348CE" w:rsidP="000B5BC5">
      <w:pPr>
        <w:jc w:val="both"/>
        <w:rPr>
          <w:sz w:val="20"/>
          <w:szCs w:val="20"/>
        </w:rPr>
      </w:pPr>
    </w:p>
    <w:p w14:paraId="3C21EBF0" w14:textId="77777777" w:rsidR="001348CE" w:rsidRDefault="001348CE" w:rsidP="001348CE">
      <w:pPr>
        <w:jc w:val="both"/>
        <w:rPr>
          <w:b/>
          <w:i/>
        </w:rPr>
      </w:pPr>
      <w:r w:rsidRPr="00447D3A">
        <w:rPr>
          <w:b/>
          <w:i/>
          <w:noProof/>
        </w:rPr>
        <w:drawing>
          <wp:inline distT="0" distB="0" distL="0" distR="0" wp14:anchorId="519146F9" wp14:editId="4D5C9765">
            <wp:extent cx="5727700" cy="10712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27700" cy="1071245"/>
                    </a:xfrm>
                    <a:prstGeom prst="rect">
                      <a:avLst/>
                    </a:prstGeom>
                  </pic:spPr>
                </pic:pic>
              </a:graphicData>
            </a:graphic>
          </wp:inline>
        </w:drawing>
      </w:r>
    </w:p>
    <w:p w14:paraId="7C653438" w14:textId="77777777" w:rsidR="001348CE" w:rsidRDefault="001348CE" w:rsidP="001348CE">
      <w:pPr>
        <w:jc w:val="both"/>
        <w:rPr>
          <w:sz w:val="20"/>
          <w:szCs w:val="20"/>
        </w:rPr>
      </w:pPr>
      <w:r>
        <w:rPr>
          <w:sz w:val="20"/>
          <w:szCs w:val="20"/>
        </w:rPr>
        <w:t xml:space="preserve">Fig. 2 Overlapping RLM-RS and DRX </w:t>
      </w:r>
      <w:proofErr w:type="gramStart"/>
      <w:r>
        <w:rPr>
          <w:sz w:val="20"/>
          <w:szCs w:val="20"/>
        </w:rPr>
        <w:t>On</w:t>
      </w:r>
      <w:proofErr w:type="gramEnd"/>
      <w:r>
        <w:rPr>
          <w:sz w:val="20"/>
          <w:szCs w:val="20"/>
        </w:rPr>
        <w:t xml:space="preserve"> duration </w:t>
      </w:r>
    </w:p>
    <w:p w14:paraId="06CB30F5" w14:textId="77777777" w:rsidR="001348CE" w:rsidRDefault="001348CE" w:rsidP="000B5BC5">
      <w:pPr>
        <w:jc w:val="both"/>
        <w:rPr>
          <w:sz w:val="20"/>
          <w:szCs w:val="20"/>
        </w:rPr>
      </w:pPr>
    </w:p>
    <w:p w14:paraId="073CC1AF" w14:textId="77777777" w:rsidR="001348CE" w:rsidRDefault="001348CE" w:rsidP="001348CE">
      <w:pPr>
        <w:jc w:val="both"/>
        <w:rPr>
          <w:sz w:val="20"/>
          <w:szCs w:val="20"/>
        </w:rPr>
      </w:pPr>
    </w:p>
    <w:p w14:paraId="40DF12BE" w14:textId="2017C1DC" w:rsidR="001348CE" w:rsidRDefault="001348CE" w:rsidP="001348CE">
      <w:pPr>
        <w:jc w:val="center"/>
        <w:rPr>
          <w:sz w:val="20"/>
          <w:szCs w:val="20"/>
        </w:rPr>
      </w:pPr>
      <w:r>
        <w:rPr>
          <w:sz w:val="20"/>
          <w:szCs w:val="20"/>
        </w:rPr>
        <w:t xml:space="preserve">Table II: Average power consumption when RLM-RS is aligned with DRX on duration    </w:t>
      </w:r>
    </w:p>
    <w:tbl>
      <w:tblPr>
        <w:tblStyle w:val="TableGrid"/>
        <w:tblW w:w="0" w:type="auto"/>
        <w:tblLook w:val="04A0" w:firstRow="1" w:lastRow="0" w:firstColumn="1" w:lastColumn="0" w:noHBand="0" w:noVBand="1"/>
      </w:tblPr>
      <w:tblGrid>
        <w:gridCol w:w="1795"/>
        <w:gridCol w:w="2160"/>
        <w:gridCol w:w="5055"/>
      </w:tblGrid>
      <w:tr w:rsidR="001348CE" w14:paraId="5478551D" w14:textId="77777777" w:rsidTr="00A21EDB">
        <w:tc>
          <w:tcPr>
            <w:tcW w:w="1795" w:type="dxa"/>
            <w:vAlign w:val="center"/>
          </w:tcPr>
          <w:p w14:paraId="48DED764" w14:textId="77777777" w:rsidR="001348CE" w:rsidRPr="001924CB" w:rsidRDefault="001348CE" w:rsidP="00A21EDB">
            <w:pPr>
              <w:jc w:val="both"/>
              <w:rPr>
                <w:sz w:val="20"/>
                <w:szCs w:val="20"/>
              </w:rPr>
            </w:pPr>
          </w:p>
        </w:tc>
        <w:tc>
          <w:tcPr>
            <w:tcW w:w="2160" w:type="dxa"/>
            <w:vAlign w:val="center"/>
          </w:tcPr>
          <w:p w14:paraId="27FA0566" w14:textId="77777777" w:rsidR="001348CE" w:rsidRPr="001924CB" w:rsidRDefault="001348CE" w:rsidP="00A21EDB">
            <w:pPr>
              <w:jc w:val="both"/>
              <w:rPr>
                <w:sz w:val="20"/>
                <w:szCs w:val="20"/>
              </w:rPr>
            </w:pPr>
            <w:r w:rsidRPr="001924CB">
              <w:rPr>
                <w:color w:val="000000"/>
                <w:sz w:val="20"/>
                <w:szCs w:val="20"/>
              </w:rPr>
              <w:t>Average Power Consumption</w:t>
            </w:r>
            <w:r w:rsidRPr="001924CB">
              <w:rPr>
                <w:rStyle w:val="apple-converted-space"/>
                <w:rFonts w:eastAsia="Malgun Gothic"/>
                <w:color w:val="000000"/>
                <w:sz w:val="20"/>
                <w:szCs w:val="20"/>
              </w:rPr>
              <w:t> </w:t>
            </w:r>
          </w:p>
        </w:tc>
        <w:tc>
          <w:tcPr>
            <w:tcW w:w="5055" w:type="dxa"/>
            <w:vAlign w:val="center"/>
          </w:tcPr>
          <w:p w14:paraId="3DADED60" w14:textId="77777777" w:rsidR="001348CE" w:rsidRPr="001924CB" w:rsidRDefault="001348CE" w:rsidP="00A21EDB">
            <w:pPr>
              <w:jc w:val="both"/>
              <w:rPr>
                <w:sz w:val="20"/>
                <w:szCs w:val="20"/>
              </w:rPr>
            </w:pPr>
            <w:r w:rsidRPr="001924CB">
              <w:rPr>
                <w:color w:val="000000"/>
                <w:sz w:val="20"/>
                <w:szCs w:val="20"/>
              </w:rPr>
              <w:t>Statistics</w:t>
            </w:r>
          </w:p>
        </w:tc>
      </w:tr>
      <w:tr w:rsidR="001348CE" w14:paraId="06682F27" w14:textId="77777777" w:rsidTr="00A21EDB">
        <w:trPr>
          <w:trHeight w:val="728"/>
        </w:trPr>
        <w:tc>
          <w:tcPr>
            <w:tcW w:w="1795" w:type="dxa"/>
            <w:vAlign w:val="center"/>
          </w:tcPr>
          <w:p w14:paraId="27662030" w14:textId="77777777" w:rsidR="001348CE" w:rsidRPr="001924CB" w:rsidRDefault="001348CE" w:rsidP="001348CE">
            <w:pPr>
              <w:jc w:val="both"/>
              <w:rPr>
                <w:sz w:val="20"/>
                <w:szCs w:val="20"/>
              </w:rPr>
            </w:pPr>
            <w:r w:rsidRPr="001924CB">
              <w:rPr>
                <w:color w:val="000000"/>
                <w:sz w:val="20"/>
                <w:szCs w:val="20"/>
              </w:rPr>
              <w:t>R16 baseline, no RLM</w:t>
            </w:r>
            <w:r w:rsidRPr="001924CB">
              <w:rPr>
                <w:rStyle w:val="apple-converted-space"/>
                <w:rFonts w:eastAsia="Malgun Gothic"/>
                <w:color w:val="000000"/>
                <w:sz w:val="20"/>
                <w:szCs w:val="20"/>
              </w:rPr>
              <w:t> </w:t>
            </w:r>
          </w:p>
        </w:tc>
        <w:tc>
          <w:tcPr>
            <w:tcW w:w="2160" w:type="dxa"/>
            <w:vAlign w:val="center"/>
          </w:tcPr>
          <w:p w14:paraId="13EDA56F" w14:textId="6AD4F334" w:rsidR="001348CE" w:rsidRPr="001348CE" w:rsidRDefault="001348CE" w:rsidP="001348CE">
            <w:pPr>
              <w:jc w:val="both"/>
              <w:rPr>
                <w:sz w:val="20"/>
                <w:szCs w:val="20"/>
                <w:lang w:val="en-GB"/>
              </w:rPr>
            </w:pPr>
            <w:r w:rsidRPr="001348CE">
              <w:rPr>
                <w:color w:val="000000"/>
                <w:sz w:val="20"/>
                <w:szCs w:val="20"/>
              </w:rPr>
              <w:t>18.53</w:t>
            </w:r>
          </w:p>
        </w:tc>
        <w:tc>
          <w:tcPr>
            <w:tcW w:w="5055" w:type="dxa"/>
            <w:vAlign w:val="center"/>
          </w:tcPr>
          <w:p w14:paraId="1EF05E8E" w14:textId="150F7079" w:rsidR="001348CE" w:rsidRPr="001348CE" w:rsidRDefault="001348CE" w:rsidP="001348CE">
            <w:pPr>
              <w:jc w:val="both"/>
              <w:rPr>
                <w:sz w:val="20"/>
                <w:szCs w:val="20"/>
              </w:rPr>
            </w:pPr>
            <w:r w:rsidRPr="001348CE">
              <w:rPr>
                <w:color w:val="000000"/>
                <w:sz w:val="20"/>
                <w:szCs w:val="20"/>
              </w:rPr>
              <w:t>PDCCH only 10.35%, PDCCH + PDSCH 1.42%, micro 0.21%, light 6.20%, deep 81.82%</w:t>
            </w:r>
          </w:p>
        </w:tc>
      </w:tr>
      <w:tr w:rsidR="001348CE" w14:paraId="7803733A" w14:textId="77777777" w:rsidTr="00A21EDB">
        <w:tc>
          <w:tcPr>
            <w:tcW w:w="1795" w:type="dxa"/>
            <w:vAlign w:val="center"/>
          </w:tcPr>
          <w:p w14:paraId="65E59C2B" w14:textId="77777777" w:rsidR="001348CE" w:rsidRPr="001924CB" w:rsidRDefault="001348CE" w:rsidP="001348CE">
            <w:pPr>
              <w:jc w:val="both"/>
              <w:rPr>
                <w:sz w:val="20"/>
                <w:szCs w:val="20"/>
              </w:rPr>
            </w:pPr>
            <w:r w:rsidRPr="001924CB">
              <w:rPr>
                <w:color w:val="000000"/>
                <w:sz w:val="20"/>
                <w:szCs w:val="20"/>
              </w:rPr>
              <w:t>R16 baseline, with RLM</w:t>
            </w:r>
            <w:r w:rsidRPr="001924CB">
              <w:rPr>
                <w:rStyle w:val="apple-converted-space"/>
                <w:rFonts w:eastAsia="Malgun Gothic"/>
                <w:color w:val="000000"/>
                <w:sz w:val="20"/>
                <w:szCs w:val="20"/>
              </w:rPr>
              <w:t> </w:t>
            </w:r>
          </w:p>
        </w:tc>
        <w:tc>
          <w:tcPr>
            <w:tcW w:w="2160" w:type="dxa"/>
            <w:vAlign w:val="center"/>
          </w:tcPr>
          <w:p w14:paraId="34A515E2" w14:textId="06CC4FDD" w:rsidR="001348CE" w:rsidRPr="001348CE" w:rsidRDefault="001348CE" w:rsidP="001348CE">
            <w:pPr>
              <w:jc w:val="both"/>
              <w:rPr>
                <w:sz w:val="20"/>
                <w:szCs w:val="20"/>
              </w:rPr>
            </w:pPr>
            <w:r w:rsidRPr="001348CE">
              <w:rPr>
                <w:color w:val="000000"/>
                <w:sz w:val="20"/>
                <w:szCs w:val="20"/>
              </w:rPr>
              <w:t>22.67</w:t>
            </w:r>
          </w:p>
        </w:tc>
        <w:tc>
          <w:tcPr>
            <w:tcW w:w="5055" w:type="dxa"/>
            <w:vAlign w:val="center"/>
          </w:tcPr>
          <w:p w14:paraId="48C2E622" w14:textId="12AE0A47" w:rsidR="001348CE" w:rsidRPr="001348CE" w:rsidRDefault="001348CE" w:rsidP="001348CE">
            <w:pPr>
              <w:pStyle w:val="NormalWeb"/>
              <w:spacing w:before="0" w:beforeAutospacing="0" w:after="0" w:afterAutospacing="0"/>
              <w:rPr>
                <w:sz w:val="20"/>
                <w:szCs w:val="20"/>
              </w:rPr>
            </w:pPr>
            <w:r w:rsidRPr="001348CE">
              <w:rPr>
                <w:color w:val="000000"/>
                <w:sz w:val="20"/>
                <w:szCs w:val="20"/>
              </w:rPr>
              <w:t>PDCCH only 10.34%, PDCCH + PDSCH 1.21%, micro 5.18%, light 6.20%, deep 75.82%, RLM only 1.03%, PDCCH with RLM 0.01%,</w:t>
            </w:r>
            <w:r w:rsidRPr="001348CE">
              <w:rPr>
                <w:rStyle w:val="apple-converted-space"/>
                <w:rFonts w:eastAsia="Malgun Gothic"/>
                <w:color w:val="000000"/>
                <w:sz w:val="20"/>
                <w:szCs w:val="20"/>
              </w:rPr>
              <w:t> </w:t>
            </w:r>
            <w:r w:rsidRPr="001348CE">
              <w:rPr>
                <w:color w:val="000000"/>
                <w:sz w:val="20"/>
                <w:szCs w:val="20"/>
              </w:rPr>
              <w:t>PDCCH + PDSCH with RLM 0.21%</w:t>
            </w:r>
          </w:p>
        </w:tc>
      </w:tr>
      <w:tr w:rsidR="001348CE" w14:paraId="333CB7C2" w14:textId="77777777" w:rsidTr="00A21EDB">
        <w:tc>
          <w:tcPr>
            <w:tcW w:w="1795" w:type="dxa"/>
            <w:vAlign w:val="center"/>
          </w:tcPr>
          <w:p w14:paraId="37685FD9" w14:textId="77777777" w:rsidR="001348CE" w:rsidRPr="001924CB" w:rsidRDefault="001348CE" w:rsidP="001348CE">
            <w:pPr>
              <w:jc w:val="both"/>
              <w:rPr>
                <w:sz w:val="20"/>
                <w:szCs w:val="20"/>
              </w:rPr>
            </w:pPr>
            <w:r w:rsidRPr="001924CB">
              <w:rPr>
                <w:color w:val="000000"/>
                <w:sz w:val="20"/>
                <w:szCs w:val="20"/>
              </w:rPr>
              <w:t>R16 baseline, with RLM relax 2</w:t>
            </w:r>
            <w:r w:rsidRPr="001924CB">
              <w:rPr>
                <w:rStyle w:val="apple-converted-space"/>
                <w:rFonts w:eastAsia="Malgun Gothic"/>
                <w:color w:val="000000"/>
                <w:sz w:val="20"/>
                <w:szCs w:val="20"/>
              </w:rPr>
              <w:t> </w:t>
            </w:r>
          </w:p>
        </w:tc>
        <w:tc>
          <w:tcPr>
            <w:tcW w:w="2160" w:type="dxa"/>
            <w:vAlign w:val="center"/>
          </w:tcPr>
          <w:p w14:paraId="3A31D156" w14:textId="660B0CA0" w:rsidR="001348CE" w:rsidRPr="001348CE" w:rsidRDefault="001348CE" w:rsidP="001348CE">
            <w:pPr>
              <w:jc w:val="both"/>
              <w:rPr>
                <w:sz w:val="20"/>
                <w:szCs w:val="20"/>
              </w:rPr>
            </w:pPr>
            <w:r w:rsidRPr="001348CE">
              <w:rPr>
                <w:color w:val="000000"/>
                <w:sz w:val="20"/>
                <w:szCs w:val="20"/>
              </w:rPr>
              <w:t>20.16 (11%)</w:t>
            </w:r>
          </w:p>
        </w:tc>
        <w:tc>
          <w:tcPr>
            <w:tcW w:w="5055" w:type="dxa"/>
            <w:vAlign w:val="center"/>
          </w:tcPr>
          <w:p w14:paraId="2DF88CC2" w14:textId="29E5A2F9" w:rsidR="001348CE" w:rsidRPr="001348CE" w:rsidRDefault="001348CE" w:rsidP="001348CE">
            <w:pPr>
              <w:jc w:val="both"/>
              <w:rPr>
                <w:sz w:val="20"/>
                <w:szCs w:val="20"/>
              </w:rPr>
            </w:pPr>
            <w:r w:rsidRPr="001348CE">
              <w:rPr>
                <w:color w:val="000000"/>
                <w:sz w:val="20"/>
                <w:szCs w:val="20"/>
              </w:rPr>
              <w:t>PDCCH only 10.35%, PDCCH + PDSCH 1.22%, micro 2.23%, light 6.20%, deep 79.38%, RLM only 0.42%, PDCCH + PDSCH with RLM 0.20%</w:t>
            </w:r>
          </w:p>
        </w:tc>
      </w:tr>
      <w:tr w:rsidR="001348CE" w14:paraId="7B528346" w14:textId="77777777" w:rsidTr="00A21EDB">
        <w:trPr>
          <w:trHeight w:val="836"/>
        </w:trPr>
        <w:tc>
          <w:tcPr>
            <w:tcW w:w="1795" w:type="dxa"/>
            <w:vAlign w:val="center"/>
          </w:tcPr>
          <w:p w14:paraId="3B6259AE" w14:textId="77777777" w:rsidR="001348CE" w:rsidRPr="001924CB" w:rsidRDefault="001348CE" w:rsidP="001348CE">
            <w:pPr>
              <w:jc w:val="both"/>
              <w:rPr>
                <w:sz w:val="20"/>
                <w:szCs w:val="20"/>
              </w:rPr>
            </w:pPr>
            <w:r w:rsidRPr="001924CB">
              <w:rPr>
                <w:color w:val="000000"/>
                <w:sz w:val="20"/>
                <w:szCs w:val="20"/>
              </w:rPr>
              <w:t>R16 baseline, with RLM relax 4</w:t>
            </w:r>
            <w:r w:rsidRPr="001924CB">
              <w:rPr>
                <w:rStyle w:val="apple-converted-space"/>
                <w:rFonts w:eastAsia="Malgun Gothic"/>
                <w:color w:val="000000"/>
                <w:sz w:val="20"/>
                <w:szCs w:val="20"/>
              </w:rPr>
              <w:t> </w:t>
            </w:r>
          </w:p>
        </w:tc>
        <w:tc>
          <w:tcPr>
            <w:tcW w:w="2160" w:type="dxa"/>
            <w:vAlign w:val="center"/>
          </w:tcPr>
          <w:p w14:paraId="471737A3" w14:textId="37714BF1" w:rsidR="001348CE" w:rsidRPr="001348CE" w:rsidRDefault="001348CE" w:rsidP="001348CE">
            <w:pPr>
              <w:jc w:val="both"/>
              <w:rPr>
                <w:sz w:val="20"/>
                <w:szCs w:val="20"/>
              </w:rPr>
            </w:pPr>
            <w:r w:rsidRPr="001348CE">
              <w:rPr>
                <w:color w:val="000000"/>
                <w:sz w:val="20"/>
                <w:szCs w:val="20"/>
              </w:rPr>
              <w:t>19.02 (16%)</w:t>
            </w:r>
          </w:p>
        </w:tc>
        <w:tc>
          <w:tcPr>
            <w:tcW w:w="5055" w:type="dxa"/>
            <w:vAlign w:val="center"/>
          </w:tcPr>
          <w:p w14:paraId="609ABABE" w14:textId="77777777" w:rsidR="001348CE" w:rsidRPr="001348CE" w:rsidRDefault="001348CE" w:rsidP="001348CE">
            <w:pPr>
              <w:pStyle w:val="NormalWeb"/>
              <w:spacing w:before="0" w:beforeAutospacing="0" w:after="0" w:afterAutospacing="0"/>
              <w:rPr>
                <w:sz w:val="20"/>
                <w:szCs w:val="20"/>
              </w:rPr>
            </w:pPr>
            <w:r w:rsidRPr="001348CE">
              <w:rPr>
                <w:color w:val="000000"/>
                <w:sz w:val="20"/>
                <w:szCs w:val="20"/>
              </w:rPr>
              <w:t>PDCCH only 10.35%, PDCCH + PDSCH 1.25%, micro 0.88%, light 6.20%, deep 81.02%</w:t>
            </w:r>
          </w:p>
          <w:p w14:paraId="60BE305E" w14:textId="2AFAEDDB" w:rsidR="001348CE" w:rsidRPr="001348CE" w:rsidRDefault="001348CE" w:rsidP="001348CE">
            <w:pPr>
              <w:jc w:val="both"/>
              <w:rPr>
                <w:sz w:val="20"/>
                <w:szCs w:val="20"/>
              </w:rPr>
            </w:pPr>
            <w:r w:rsidRPr="001348CE">
              <w:rPr>
                <w:color w:val="000000"/>
                <w:sz w:val="20"/>
                <w:szCs w:val="20"/>
              </w:rPr>
              <w:t>RLM only 0.14%, PDCCH + PDSCH with RLM 0.17%</w:t>
            </w:r>
          </w:p>
        </w:tc>
      </w:tr>
    </w:tbl>
    <w:p w14:paraId="278321AC" w14:textId="77777777" w:rsidR="001348CE" w:rsidRDefault="001348CE" w:rsidP="001348CE">
      <w:pPr>
        <w:jc w:val="both"/>
        <w:rPr>
          <w:sz w:val="20"/>
          <w:szCs w:val="20"/>
        </w:rPr>
      </w:pPr>
    </w:p>
    <w:p w14:paraId="63125B0E" w14:textId="701E5490" w:rsidR="005E4373" w:rsidRDefault="005E4373" w:rsidP="000B5BC5">
      <w:pPr>
        <w:jc w:val="both"/>
        <w:rPr>
          <w:sz w:val="20"/>
          <w:szCs w:val="20"/>
        </w:rPr>
      </w:pPr>
    </w:p>
    <w:p w14:paraId="39367334" w14:textId="6CC15AA9" w:rsidR="000B5BC5" w:rsidRDefault="000B5BC5" w:rsidP="000B5BC5">
      <w:pPr>
        <w:jc w:val="both"/>
        <w:rPr>
          <w:bCs/>
          <w:i/>
          <w:sz w:val="20"/>
          <w:szCs w:val="20"/>
        </w:rPr>
      </w:pPr>
      <w:r w:rsidRPr="00CD7F46">
        <w:rPr>
          <w:rFonts w:cs="Batang"/>
          <w:b/>
          <w:i/>
          <w:sz w:val="20"/>
          <w:szCs w:val="20"/>
          <w:lang w:eastAsia="en-US"/>
        </w:rPr>
        <w:t>Observation</w:t>
      </w:r>
      <w:r>
        <w:rPr>
          <w:b/>
          <w:i/>
        </w:rPr>
        <w:t xml:space="preserve">: </w:t>
      </w:r>
      <w:r w:rsidR="0020661E">
        <w:rPr>
          <w:bCs/>
          <w:i/>
          <w:sz w:val="20"/>
          <w:szCs w:val="20"/>
        </w:rPr>
        <w:t xml:space="preserve">Overlapping RLM-RS configuration with DRX on duration by network can use UE power saving  </w:t>
      </w:r>
    </w:p>
    <w:p w14:paraId="50BFF749" w14:textId="6F7E88F4" w:rsidR="0020661E" w:rsidRDefault="0020661E" w:rsidP="000B5BC5">
      <w:pPr>
        <w:jc w:val="both"/>
        <w:rPr>
          <w:bCs/>
          <w:i/>
          <w:sz w:val="20"/>
          <w:szCs w:val="20"/>
        </w:rPr>
      </w:pPr>
    </w:p>
    <w:p w14:paraId="6458E5E2" w14:textId="1C059055" w:rsidR="0020661E" w:rsidRDefault="0020661E" w:rsidP="000B5BC5">
      <w:pPr>
        <w:jc w:val="both"/>
        <w:rPr>
          <w:b/>
          <w:i/>
        </w:rPr>
      </w:pPr>
      <w:r w:rsidRPr="0020661E">
        <w:rPr>
          <w:b/>
          <w:i/>
          <w:sz w:val="20"/>
          <w:szCs w:val="20"/>
        </w:rPr>
        <w:t>Observation</w:t>
      </w:r>
      <w:r w:rsidRPr="0020661E">
        <w:rPr>
          <w:rFonts w:cs="Batang"/>
          <w:b/>
          <w:i/>
          <w:sz w:val="20"/>
          <w:szCs w:val="20"/>
          <w:lang w:eastAsia="en-US"/>
        </w:rPr>
        <w:t>:</w:t>
      </w:r>
      <w:r>
        <w:rPr>
          <w:bCs/>
          <w:i/>
          <w:sz w:val="20"/>
          <w:szCs w:val="20"/>
        </w:rPr>
        <w:t xml:space="preserve"> Roughly 11% to 13% power saving gain is observed with 2x relaxation. Roughly 16% to 20% power saving gain is observed when 4x relaxation is used.   </w:t>
      </w:r>
    </w:p>
    <w:p w14:paraId="6CECDF02" w14:textId="77777777" w:rsidR="000B5BC5" w:rsidRDefault="000B5BC5" w:rsidP="000B5BC5">
      <w:pPr>
        <w:jc w:val="both"/>
        <w:rPr>
          <w:b/>
          <w:i/>
        </w:rPr>
      </w:pPr>
    </w:p>
    <w:p w14:paraId="7B32FA8E" w14:textId="73D9116A" w:rsidR="00CE7767" w:rsidRDefault="00436FDC" w:rsidP="0020661E">
      <w:pPr>
        <w:pStyle w:val="0Maintext"/>
        <w:spacing w:after="120"/>
        <w:ind w:firstLine="0"/>
        <w:jc w:val="left"/>
        <w:rPr>
          <w:b/>
          <w:i/>
          <w:lang w:val="en-US"/>
        </w:rPr>
      </w:pPr>
      <w:r w:rsidRPr="00051FB2">
        <w:rPr>
          <w:b/>
          <w:i/>
          <w:lang w:val="en-US"/>
        </w:rPr>
        <w:t xml:space="preserve">Proposal </w:t>
      </w:r>
      <w:r w:rsidR="00CD7F46">
        <w:rPr>
          <w:b/>
          <w:i/>
          <w:lang w:val="en-US"/>
        </w:rPr>
        <w:t>1:</w:t>
      </w:r>
      <w:r w:rsidR="00DA5096">
        <w:rPr>
          <w:b/>
          <w:i/>
          <w:lang w:val="en-US"/>
        </w:rPr>
        <w:t xml:space="preserve"> </w:t>
      </w:r>
      <w:r w:rsidR="0020661E">
        <w:rPr>
          <w:b/>
          <w:i/>
          <w:lang w:val="en-US"/>
        </w:rPr>
        <w:t xml:space="preserve">Feasibility and performance impact of RLM/BFD relaxation should be studied for UE power saving.  </w:t>
      </w:r>
    </w:p>
    <w:p w14:paraId="0E871B2A" w14:textId="77777777" w:rsidR="00CD7F46" w:rsidRDefault="00CD7F46" w:rsidP="00CD7F46">
      <w:pPr>
        <w:pStyle w:val="0Maintext"/>
        <w:spacing w:after="120"/>
        <w:ind w:firstLine="0"/>
        <w:jc w:val="left"/>
        <w:rPr>
          <w:b/>
          <w:i/>
          <w:lang w:val="en-US"/>
        </w:rPr>
      </w:pPr>
    </w:p>
    <w:p w14:paraId="022777CA" w14:textId="0AD1ABCE" w:rsidR="00041988" w:rsidRDefault="00C84FE2" w:rsidP="0020661E">
      <w:pPr>
        <w:pStyle w:val="Heading1"/>
        <w:numPr>
          <w:ilvl w:val="0"/>
          <w:numId w:val="31"/>
        </w:numPr>
      </w:pPr>
      <w:r>
        <w:t>Conclusion</w:t>
      </w:r>
    </w:p>
    <w:p w14:paraId="30C86708" w14:textId="77777777" w:rsidR="0020661E" w:rsidRDefault="0020661E" w:rsidP="0020661E">
      <w:pPr>
        <w:jc w:val="both"/>
        <w:rPr>
          <w:bCs/>
          <w:i/>
          <w:sz w:val="20"/>
          <w:szCs w:val="20"/>
        </w:rPr>
      </w:pPr>
      <w:r w:rsidRPr="00CD7F46">
        <w:rPr>
          <w:rFonts w:cs="Batang"/>
          <w:b/>
          <w:i/>
          <w:sz w:val="20"/>
          <w:szCs w:val="20"/>
          <w:lang w:eastAsia="en-US"/>
        </w:rPr>
        <w:t>Observation</w:t>
      </w:r>
      <w:r>
        <w:rPr>
          <w:b/>
          <w:i/>
        </w:rPr>
        <w:t xml:space="preserve">: </w:t>
      </w:r>
      <w:r>
        <w:rPr>
          <w:bCs/>
          <w:i/>
          <w:sz w:val="20"/>
          <w:szCs w:val="20"/>
        </w:rPr>
        <w:t xml:space="preserve">Overlapping RLM-RS configuration with DRX on duration by network can use UE power saving  </w:t>
      </w:r>
    </w:p>
    <w:p w14:paraId="132560F8" w14:textId="77777777" w:rsidR="0020661E" w:rsidRDefault="0020661E" w:rsidP="0020661E">
      <w:pPr>
        <w:jc w:val="both"/>
        <w:rPr>
          <w:bCs/>
          <w:i/>
          <w:sz w:val="20"/>
          <w:szCs w:val="20"/>
        </w:rPr>
      </w:pPr>
    </w:p>
    <w:p w14:paraId="1C05D360" w14:textId="77777777" w:rsidR="0020661E" w:rsidRDefault="0020661E" w:rsidP="0020661E">
      <w:pPr>
        <w:jc w:val="both"/>
        <w:rPr>
          <w:b/>
          <w:i/>
        </w:rPr>
      </w:pPr>
      <w:r w:rsidRPr="0020661E">
        <w:rPr>
          <w:b/>
          <w:i/>
          <w:sz w:val="20"/>
          <w:szCs w:val="20"/>
        </w:rPr>
        <w:t>Observation</w:t>
      </w:r>
      <w:r w:rsidRPr="0020661E">
        <w:rPr>
          <w:rFonts w:cs="Batang"/>
          <w:b/>
          <w:i/>
          <w:sz w:val="20"/>
          <w:szCs w:val="20"/>
          <w:lang w:eastAsia="en-US"/>
        </w:rPr>
        <w:t>:</w:t>
      </w:r>
      <w:r>
        <w:rPr>
          <w:bCs/>
          <w:i/>
          <w:sz w:val="20"/>
          <w:szCs w:val="20"/>
        </w:rPr>
        <w:t xml:space="preserve"> Roughly 11% to 13% power saving gain is observed with 2x relaxation. Roughly 16% to 20% power saving gain is observed when 4x relaxation is used.   </w:t>
      </w:r>
    </w:p>
    <w:p w14:paraId="268AD614" w14:textId="77777777" w:rsidR="0020661E" w:rsidRDefault="0020661E" w:rsidP="0020661E">
      <w:pPr>
        <w:jc w:val="both"/>
        <w:rPr>
          <w:b/>
          <w:i/>
        </w:rPr>
      </w:pPr>
    </w:p>
    <w:p w14:paraId="37438CB1" w14:textId="77777777" w:rsidR="0020661E" w:rsidRDefault="0020661E" w:rsidP="0020661E">
      <w:pPr>
        <w:pStyle w:val="0Maintext"/>
        <w:spacing w:after="120"/>
        <w:ind w:firstLine="0"/>
        <w:jc w:val="left"/>
        <w:rPr>
          <w:b/>
          <w:i/>
          <w:lang w:val="en-US"/>
        </w:rPr>
      </w:pPr>
      <w:r w:rsidRPr="00051FB2">
        <w:rPr>
          <w:b/>
          <w:i/>
          <w:lang w:val="en-US"/>
        </w:rPr>
        <w:t xml:space="preserve">Proposal </w:t>
      </w:r>
      <w:r>
        <w:rPr>
          <w:b/>
          <w:i/>
          <w:lang w:val="en-US"/>
        </w:rPr>
        <w:t xml:space="preserve">1: Feasibility and performance impact of RLM/BFD relaxation should be studied for UE power saving.  </w:t>
      </w:r>
    </w:p>
    <w:p w14:paraId="6186EC90" w14:textId="77777777" w:rsidR="0020661E" w:rsidRDefault="0020661E" w:rsidP="00284B53">
      <w:pPr>
        <w:pStyle w:val="0Maintext"/>
        <w:spacing w:after="120"/>
        <w:ind w:firstLine="0"/>
        <w:jc w:val="left"/>
        <w:rPr>
          <w:b/>
          <w:i/>
          <w:lang w:val="en-US"/>
        </w:rPr>
      </w:pPr>
    </w:p>
    <w:p w14:paraId="2A5BA4DC" w14:textId="6DB80A0A" w:rsidR="002134C9" w:rsidRDefault="002134C9" w:rsidP="0020661E">
      <w:pPr>
        <w:pStyle w:val="Heading1"/>
        <w:numPr>
          <w:ilvl w:val="0"/>
          <w:numId w:val="31"/>
        </w:numPr>
        <w:ind w:left="432"/>
      </w:pPr>
      <w:r>
        <w:t>Reference</w:t>
      </w:r>
    </w:p>
    <w:p w14:paraId="5ABEC8E7" w14:textId="77777777" w:rsidR="00284B53" w:rsidRDefault="004B5BF1" w:rsidP="001278CB">
      <w:pPr>
        <w:pStyle w:val="ListParagraph"/>
        <w:numPr>
          <w:ilvl w:val="0"/>
          <w:numId w:val="2"/>
        </w:numPr>
        <w:overflowPunct w:val="0"/>
        <w:autoSpaceDE w:val="0"/>
        <w:autoSpaceDN w:val="0"/>
        <w:adjustRightInd w:val="0"/>
        <w:spacing w:before="100" w:beforeAutospacing="1" w:after="100" w:afterAutospacing="1"/>
        <w:ind w:leftChars="0"/>
        <w:contextualSpacing/>
        <w:textAlignment w:val="baseline"/>
        <w:rPr>
          <w:szCs w:val="20"/>
        </w:rPr>
      </w:pPr>
      <w:bookmarkStart w:id="0" w:name="_Ref16773966"/>
      <w:r w:rsidRPr="00284B53">
        <w:rPr>
          <w:bCs/>
          <w:szCs w:val="20"/>
          <w:lang w:eastAsia="zh-CN"/>
        </w:rPr>
        <w:t xml:space="preserve">RP-200938, </w:t>
      </w:r>
      <w:r w:rsidRPr="00284B53">
        <w:rPr>
          <w:szCs w:val="20"/>
          <w:lang w:eastAsia="zh-CN"/>
        </w:rPr>
        <w:t xml:space="preserve">UE power saving enhancements, MediaTek Inc, July </w:t>
      </w:r>
      <w:bookmarkEnd w:id="0"/>
      <w:r w:rsidRPr="00284B53">
        <w:rPr>
          <w:szCs w:val="20"/>
          <w:lang w:eastAsia="zh-CN"/>
        </w:rPr>
        <w:t>2020</w:t>
      </w:r>
    </w:p>
    <w:p w14:paraId="48D3502F" w14:textId="5DA33F43" w:rsidR="002134C9" w:rsidRPr="00284B53" w:rsidRDefault="008E2D72" w:rsidP="001278CB">
      <w:pPr>
        <w:pStyle w:val="ListParagraph"/>
        <w:numPr>
          <w:ilvl w:val="0"/>
          <w:numId w:val="2"/>
        </w:numPr>
        <w:overflowPunct w:val="0"/>
        <w:autoSpaceDE w:val="0"/>
        <w:autoSpaceDN w:val="0"/>
        <w:adjustRightInd w:val="0"/>
        <w:spacing w:before="100" w:beforeAutospacing="1" w:after="100" w:afterAutospacing="1"/>
        <w:ind w:leftChars="0"/>
        <w:contextualSpacing/>
        <w:textAlignment w:val="baseline"/>
        <w:rPr>
          <w:szCs w:val="20"/>
        </w:rPr>
      </w:pPr>
      <w:r w:rsidRPr="00284B53">
        <w:rPr>
          <w:szCs w:val="20"/>
        </w:rPr>
        <w:t>Chairman Notes, 3GPP TSG RAN WG1 Meeting #102-e, e-Meeting, August 17th – 28th, 2020</w:t>
      </w:r>
    </w:p>
    <w:p w14:paraId="6B6EB26B" w14:textId="5546D0F5" w:rsidR="00CE7767" w:rsidRPr="00284B53" w:rsidRDefault="00284B53" w:rsidP="00475D6B">
      <w:pPr>
        <w:pStyle w:val="BodyText"/>
        <w:numPr>
          <w:ilvl w:val="0"/>
          <w:numId w:val="2"/>
        </w:numPr>
        <w:overflowPunct w:val="0"/>
        <w:autoSpaceDE w:val="0"/>
        <w:autoSpaceDN w:val="0"/>
        <w:adjustRightInd w:val="0"/>
        <w:snapToGrid w:val="0"/>
        <w:spacing w:before="100" w:beforeAutospacing="1" w:after="100" w:afterAutospacing="1" w:line="268" w:lineRule="auto"/>
        <w:contextualSpacing/>
        <w:textAlignment w:val="baseline"/>
        <w:rPr>
          <w:szCs w:val="20"/>
        </w:rPr>
      </w:pPr>
      <w:r w:rsidRPr="00284B53">
        <w:rPr>
          <w:rFonts w:eastAsia="Times New Roman"/>
          <w:color w:val="000000"/>
        </w:rPr>
        <w:t xml:space="preserve">3GPP TR 38.840: </w:t>
      </w:r>
      <w:r>
        <w:t xml:space="preserve">Study on UE Power Saving (Rel-16). </w:t>
      </w:r>
    </w:p>
    <w:sectPr w:rsidR="00CE7767" w:rsidRPr="00284B53"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icrosoft Sans Serif">
    <w:panose1 w:val="020B0604020202020204"/>
    <w:charset w:val="00"/>
    <w:family w:val="swiss"/>
    <w:pitch w:val="variable"/>
    <w:sig w:usb0="E1002AFF" w:usb1="C0000002" w:usb2="00000008" w:usb3="00000000" w:csb0="0001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20B0604020202020204"/>
    <w:charset w:val="00"/>
    <w:family w:val="auto"/>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B1F8EC50"/>
    <w:lvl w:ilvl="0">
      <w:start w:val="1"/>
      <w:numFmt w:val="bullet"/>
      <w:lvlText w:val=""/>
      <w:lvlJc w:val="left"/>
      <w:pPr>
        <w:ind w:left="450" w:hanging="360"/>
      </w:pPr>
      <w:rPr>
        <w:rFonts w:ascii="Symbol" w:hAnsi="Symbol" w:hint="default"/>
        <w:lang w:val="en-GB"/>
      </w:rPr>
    </w:lvl>
  </w:abstractNum>
  <w:abstractNum w:abstractNumId="2" w15:restartNumberingAfterBreak="0">
    <w:nsid w:val="020D4D50"/>
    <w:multiLevelType w:val="hybridMultilevel"/>
    <w:tmpl w:val="CD7814B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522"/>
        </w:tabs>
        <w:ind w:left="52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715691"/>
    <w:multiLevelType w:val="hybridMultilevel"/>
    <w:tmpl w:val="E7EA826C"/>
    <w:lvl w:ilvl="0" w:tplc="B4E2E732">
      <w:start w:val="3"/>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8E2A0D"/>
    <w:multiLevelType w:val="multilevel"/>
    <w:tmpl w:val="4F8632DC"/>
    <w:lvl w:ilvl="0">
      <w:start w:val="2"/>
      <w:numFmt w:val="decimal"/>
      <w:lvlText w:val="%1."/>
      <w:lvlJc w:val="left"/>
      <w:pPr>
        <w:ind w:left="72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194478CD"/>
    <w:multiLevelType w:val="hybridMultilevel"/>
    <w:tmpl w:val="239ED154"/>
    <w:lvl w:ilvl="0" w:tplc="3D925AC8">
      <w:start w:val="2"/>
      <w:numFmt w:val="decimal"/>
      <w:lvlText w:val="%1."/>
      <w:lvlJc w:val="left"/>
      <w:pPr>
        <w:ind w:left="360" w:hanging="360"/>
      </w:pPr>
      <w:rPr>
        <w:rFonts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05A5DD2"/>
    <w:multiLevelType w:val="multilevel"/>
    <w:tmpl w:val="F240240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2097724"/>
    <w:multiLevelType w:val="hybridMultilevel"/>
    <w:tmpl w:val="CBC4AD8A"/>
    <w:lvl w:ilvl="0" w:tplc="B1F8EC50">
      <w:start w:val="1"/>
      <w:numFmt w:val="bullet"/>
      <w:lvlText w:val=""/>
      <w:lvlJc w:val="left"/>
      <w:pPr>
        <w:ind w:left="0" w:hanging="360"/>
      </w:pPr>
      <w:rPr>
        <w:rFonts w:ascii="Symbol" w:hAnsi="Symbol" w:hint="default"/>
        <w:lang w:val="en-GB"/>
      </w:rPr>
    </w:lvl>
    <w:lvl w:ilvl="1" w:tplc="04090003">
      <w:start w:val="1"/>
      <w:numFmt w:val="bullet"/>
      <w:lvlText w:val="o"/>
      <w:lvlJc w:val="left"/>
      <w:pPr>
        <w:ind w:left="720" w:hanging="360"/>
      </w:pPr>
      <w:rPr>
        <w:rFonts w:ascii="Courier New" w:hAnsi="Courier New" w:cs="Courier New" w:hint="default"/>
      </w:rPr>
    </w:lvl>
    <w:lvl w:ilvl="2" w:tplc="97D0A02E">
      <w:numFmt w:val="bullet"/>
      <w:lvlText w:val="-"/>
      <w:lvlJc w:val="left"/>
      <w:pPr>
        <w:ind w:left="1440" w:hanging="360"/>
      </w:pPr>
      <w:rPr>
        <w:rFonts w:ascii="Calibri" w:eastAsia="Calibri" w:hAnsi="Calibri" w:cs="Calibri"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26AB2721"/>
    <w:multiLevelType w:val="hybridMultilevel"/>
    <w:tmpl w:val="B28E8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4D1697"/>
    <w:multiLevelType w:val="hybridMultilevel"/>
    <w:tmpl w:val="AA3E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AE786E"/>
    <w:multiLevelType w:val="hybridMultilevel"/>
    <w:tmpl w:val="BDA4AD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0B7097"/>
    <w:multiLevelType w:val="hybridMultilevel"/>
    <w:tmpl w:val="5540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F67594"/>
    <w:multiLevelType w:val="multilevel"/>
    <w:tmpl w:val="1B16721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5" w15:restartNumberingAfterBreak="0">
    <w:nsid w:val="394D0387"/>
    <w:multiLevelType w:val="hybridMultilevel"/>
    <w:tmpl w:val="1E62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E11645"/>
    <w:multiLevelType w:val="multilevel"/>
    <w:tmpl w:val="1CF40D9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9E34093"/>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EAE1D88"/>
    <w:multiLevelType w:val="hybridMultilevel"/>
    <w:tmpl w:val="580C4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122F7E"/>
    <w:multiLevelType w:val="hybridMultilevel"/>
    <w:tmpl w:val="400EC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A521C"/>
    <w:multiLevelType w:val="multilevel"/>
    <w:tmpl w:val="97FE8A88"/>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6DA3F06"/>
    <w:multiLevelType w:val="hybridMultilevel"/>
    <w:tmpl w:val="08167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B360E8"/>
    <w:multiLevelType w:val="hybridMultilevel"/>
    <w:tmpl w:val="3C8C51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B757313"/>
    <w:multiLevelType w:val="hybridMultilevel"/>
    <w:tmpl w:val="E56E702C"/>
    <w:lvl w:ilvl="0" w:tplc="49165E2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CA5290"/>
    <w:multiLevelType w:val="hybridMultilevel"/>
    <w:tmpl w:val="956CB8F8"/>
    <w:lvl w:ilvl="0" w:tplc="B1F8EC50">
      <w:start w:val="1"/>
      <w:numFmt w:val="bullet"/>
      <w:lvlText w:val=""/>
      <w:lvlJc w:val="left"/>
      <w:pPr>
        <w:ind w:left="0" w:hanging="360"/>
      </w:pPr>
      <w:rPr>
        <w:rFonts w:ascii="Symbol" w:hAnsi="Symbol" w:hint="default"/>
        <w:lang w:val="en-GB"/>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6" w15:restartNumberingAfterBreak="0">
    <w:nsid w:val="68543041"/>
    <w:multiLevelType w:val="hybridMultilevel"/>
    <w:tmpl w:val="F578B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0809CB"/>
    <w:multiLevelType w:val="hybridMultilevel"/>
    <w:tmpl w:val="C69AAB6E"/>
    <w:lvl w:ilvl="0" w:tplc="8084C98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8" w15:restartNumberingAfterBreak="0">
    <w:nsid w:val="6EE068A6"/>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1B868CC"/>
    <w:multiLevelType w:val="multilevel"/>
    <w:tmpl w:val="383EFA5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EB83144"/>
    <w:multiLevelType w:val="hybridMultilevel"/>
    <w:tmpl w:val="7E005E4A"/>
    <w:lvl w:ilvl="0" w:tplc="04090017">
      <w:start w:val="1"/>
      <w:numFmt w:val="lowerLetter"/>
      <w:lvlText w:val="%1)"/>
      <w:lvlJc w:val="left"/>
      <w:pPr>
        <w:ind w:left="720" w:hanging="360"/>
      </w:pPr>
      <w:rPr>
        <w:rFonts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8"/>
  </w:num>
  <w:num w:numId="5">
    <w:abstractNumId w:val="4"/>
  </w:num>
  <w:num w:numId="6">
    <w:abstractNumId w:val="28"/>
  </w:num>
  <w:num w:numId="7">
    <w:abstractNumId w:val="12"/>
  </w:num>
  <w:num w:numId="8">
    <w:abstractNumId w:val="10"/>
  </w:num>
  <w:num w:numId="9">
    <w:abstractNumId w:val="22"/>
  </w:num>
  <w:num w:numId="10">
    <w:abstractNumId w:val="17"/>
  </w:num>
  <w:num w:numId="11">
    <w:abstractNumId w:val="5"/>
  </w:num>
  <w:num w:numId="12">
    <w:abstractNumId w:val="15"/>
  </w:num>
  <w:num w:numId="13">
    <w:abstractNumId w:val="20"/>
  </w:num>
  <w:num w:numId="14">
    <w:abstractNumId w:val="26"/>
  </w:num>
  <w:num w:numId="15">
    <w:abstractNumId w:val="9"/>
  </w:num>
  <w:num w:numId="16">
    <w:abstractNumId w:val="14"/>
  </w:num>
  <w:num w:numId="17">
    <w:abstractNumId w:val="27"/>
  </w:num>
  <w:num w:numId="18">
    <w:abstractNumId w:val="25"/>
  </w:num>
  <w:num w:numId="19">
    <w:abstractNumId w:val="16"/>
  </w:num>
  <w:num w:numId="20">
    <w:abstractNumId w:val="7"/>
  </w:num>
  <w:num w:numId="21">
    <w:abstractNumId w:val="13"/>
  </w:num>
  <w:num w:numId="22">
    <w:abstractNumId w:val="29"/>
  </w:num>
  <w:num w:numId="23">
    <w:abstractNumId w:val="21"/>
  </w:num>
  <w:num w:numId="24">
    <w:abstractNumId w:val="2"/>
  </w:num>
  <w:num w:numId="25">
    <w:abstractNumId w:val="24"/>
  </w:num>
  <w:num w:numId="26">
    <w:abstractNumId w:val="11"/>
  </w:num>
  <w:num w:numId="27">
    <w:abstractNumId w:val="8"/>
  </w:num>
  <w:num w:numId="28">
    <w:abstractNumId w:val="31"/>
  </w:num>
  <w:num w:numId="29">
    <w:abstractNumId w:val="23"/>
  </w:num>
  <w:num w:numId="30">
    <w:abstractNumId w:val="19"/>
  </w:num>
  <w:num w:numId="31">
    <w:abstractNumId w:val="6"/>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D7F"/>
    <w:rsid w:val="00007041"/>
    <w:rsid w:val="00012570"/>
    <w:rsid w:val="000212EC"/>
    <w:rsid w:val="00024CD4"/>
    <w:rsid w:val="00026645"/>
    <w:rsid w:val="00031E68"/>
    <w:rsid w:val="00033D5B"/>
    <w:rsid w:val="000359AB"/>
    <w:rsid w:val="00041988"/>
    <w:rsid w:val="00044CC2"/>
    <w:rsid w:val="000461DE"/>
    <w:rsid w:val="000472B8"/>
    <w:rsid w:val="0005018D"/>
    <w:rsid w:val="00051FB2"/>
    <w:rsid w:val="0005388A"/>
    <w:rsid w:val="0005612B"/>
    <w:rsid w:val="000605BB"/>
    <w:rsid w:val="0006076E"/>
    <w:rsid w:val="000616D0"/>
    <w:rsid w:val="00070C36"/>
    <w:rsid w:val="00071398"/>
    <w:rsid w:val="00072724"/>
    <w:rsid w:val="00073136"/>
    <w:rsid w:val="00080826"/>
    <w:rsid w:val="000816F6"/>
    <w:rsid w:val="000926BF"/>
    <w:rsid w:val="00092A85"/>
    <w:rsid w:val="000971DB"/>
    <w:rsid w:val="000A0881"/>
    <w:rsid w:val="000A1890"/>
    <w:rsid w:val="000B1408"/>
    <w:rsid w:val="000B5BC5"/>
    <w:rsid w:val="000C2C00"/>
    <w:rsid w:val="000C3D00"/>
    <w:rsid w:val="000C42F2"/>
    <w:rsid w:val="000C7A30"/>
    <w:rsid w:val="000D1A8F"/>
    <w:rsid w:val="000D5020"/>
    <w:rsid w:val="000E284E"/>
    <w:rsid w:val="000E2B01"/>
    <w:rsid w:val="000E6DE7"/>
    <w:rsid w:val="000F06FE"/>
    <w:rsid w:val="000F2C70"/>
    <w:rsid w:val="000F50D5"/>
    <w:rsid w:val="00103258"/>
    <w:rsid w:val="00107334"/>
    <w:rsid w:val="00113855"/>
    <w:rsid w:val="001144DC"/>
    <w:rsid w:val="0011495B"/>
    <w:rsid w:val="00116822"/>
    <w:rsid w:val="00127219"/>
    <w:rsid w:val="00131BBD"/>
    <w:rsid w:val="001348CE"/>
    <w:rsid w:val="00140849"/>
    <w:rsid w:val="001454B7"/>
    <w:rsid w:val="00147208"/>
    <w:rsid w:val="00153773"/>
    <w:rsid w:val="00165EE3"/>
    <w:rsid w:val="00167B8F"/>
    <w:rsid w:val="0017620F"/>
    <w:rsid w:val="001779C8"/>
    <w:rsid w:val="0018293E"/>
    <w:rsid w:val="0018607A"/>
    <w:rsid w:val="001924CB"/>
    <w:rsid w:val="00194352"/>
    <w:rsid w:val="00194BBD"/>
    <w:rsid w:val="001963D3"/>
    <w:rsid w:val="001B160F"/>
    <w:rsid w:val="001B26ED"/>
    <w:rsid w:val="001B2AEE"/>
    <w:rsid w:val="001B6CAA"/>
    <w:rsid w:val="001B785C"/>
    <w:rsid w:val="001B7C08"/>
    <w:rsid w:val="001C159F"/>
    <w:rsid w:val="001C276B"/>
    <w:rsid w:val="001C59CA"/>
    <w:rsid w:val="001C5FBE"/>
    <w:rsid w:val="001D09D4"/>
    <w:rsid w:val="001D5CE5"/>
    <w:rsid w:val="001D749D"/>
    <w:rsid w:val="001D754C"/>
    <w:rsid w:val="001E07D4"/>
    <w:rsid w:val="001F1032"/>
    <w:rsid w:val="001F14E7"/>
    <w:rsid w:val="001F6A3A"/>
    <w:rsid w:val="00205B31"/>
    <w:rsid w:val="0020661E"/>
    <w:rsid w:val="002121EE"/>
    <w:rsid w:val="002134C9"/>
    <w:rsid w:val="00213801"/>
    <w:rsid w:val="0021507B"/>
    <w:rsid w:val="00225773"/>
    <w:rsid w:val="00245D45"/>
    <w:rsid w:val="00246369"/>
    <w:rsid w:val="002468A4"/>
    <w:rsid w:val="002473C0"/>
    <w:rsid w:val="00247E08"/>
    <w:rsid w:val="00252B41"/>
    <w:rsid w:val="00252C48"/>
    <w:rsid w:val="00256232"/>
    <w:rsid w:val="00261A5F"/>
    <w:rsid w:val="0026321C"/>
    <w:rsid w:val="00266E0F"/>
    <w:rsid w:val="00267C24"/>
    <w:rsid w:val="00270999"/>
    <w:rsid w:val="0027140A"/>
    <w:rsid w:val="00271D73"/>
    <w:rsid w:val="00273E87"/>
    <w:rsid w:val="00274F27"/>
    <w:rsid w:val="002805F2"/>
    <w:rsid w:val="00284AB0"/>
    <w:rsid w:val="00284B53"/>
    <w:rsid w:val="00285B13"/>
    <w:rsid w:val="00291935"/>
    <w:rsid w:val="002948FF"/>
    <w:rsid w:val="00294FDA"/>
    <w:rsid w:val="002972B7"/>
    <w:rsid w:val="002A04A9"/>
    <w:rsid w:val="002A274D"/>
    <w:rsid w:val="002A29BB"/>
    <w:rsid w:val="002A5B21"/>
    <w:rsid w:val="002B162B"/>
    <w:rsid w:val="002B3367"/>
    <w:rsid w:val="002B72F3"/>
    <w:rsid w:val="002C0085"/>
    <w:rsid w:val="002C4EFD"/>
    <w:rsid w:val="002C57AC"/>
    <w:rsid w:val="002D2B50"/>
    <w:rsid w:val="002D51E0"/>
    <w:rsid w:val="002D627F"/>
    <w:rsid w:val="002E770C"/>
    <w:rsid w:val="002E7927"/>
    <w:rsid w:val="00305534"/>
    <w:rsid w:val="00307BFB"/>
    <w:rsid w:val="003105DC"/>
    <w:rsid w:val="003121D9"/>
    <w:rsid w:val="0032399B"/>
    <w:rsid w:val="00333C79"/>
    <w:rsid w:val="0034266A"/>
    <w:rsid w:val="0034417B"/>
    <w:rsid w:val="00351A93"/>
    <w:rsid w:val="0035494F"/>
    <w:rsid w:val="00354D95"/>
    <w:rsid w:val="00356A2B"/>
    <w:rsid w:val="00366F52"/>
    <w:rsid w:val="00373D5E"/>
    <w:rsid w:val="0037598C"/>
    <w:rsid w:val="0037727E"/>
    <w:rsid w:val="00383C5F"/>
    <w:rsid w:val="00385F4D"/>
    <w:rsid w:val="003862B0"/>
    <w:rsid w:val="00396951"/>
    <w:rsid w:val="003A35A7"/>
    <w:rsid w:val="003B54E1"/>
    <w:rsid w:val="003C0E4F"/>
    <w:rsid w:val="003C55E8"/>
    <w:rsid w:val="003E4A0C"/>
    <w:rsid w:val="003E51B8"/>
    <w:rsid w:val="003E58D3"/>
    <w:rsid w:val="003E5F6E"/>
    <w:rsid w:val="003E75B6"/>
    <w:rsid w:val="003F1DD1"/>
    <w:rsid w:val="003F3627"/>
    <w:rsid w:val="003F670D"/>
    <w:rsid w:val="004056C5"/>
    <w:rsid w:val="00406FB8"/>
    <w:rsid w:val="00407B8C"/>
    <w:rsid w:val="00410A67"/>
    <w:rsid w:val="00417FC9"/>
    <w:rsid w:val="004256E0"/>
    <w:rsid w:val="00430AB1"/>
    <w:rsid w:val="00431CD3"/>
    <w:rsid w:val="00432164"/>
    <w:rsid w:val="0043338E"/>
    <w:rsid w:val="00435870"/>
    <w:rsid w:val="00436FDC"/>
    <w:rsid w:val="004413A6"/>
    <w:rsid w:val="004414FD"/>
    <w:rsid w:val="00441778"/>
    <w:rsid w:val="00446818"/>
    <w:rsid w:val="00447A3E"/>
    <w:rsid w:val="00447D3A"/>
    <w:rsid w:val="00452F9F"/>
    <w:rsid w:val="0045346B"/>
    <w:rsid w:val="004548EE"/>
    <w:rsid w:val="004574F7"/>
    <w:rsid w:val="00461B15"/>
    <w:rsid w:val="00462395"/>
    <w:rsid w:val="00465039"/>
    <w:rsid w:val="00475C2B"/>
    <w:rsid w:val="0047783C"/>
    <w:rsid w:val="00482475"/>
    <w:rsid w:val="004829D2"/>
    <w:rsid w:val="00482B6A"/>
    <w:rsid w:val="004936B7"/>
    <w:rsid w:val="004943D6"/>
    <w:rsid w:val="00496D0C"/>
    <w:rsid w:val="004A0AFE"/>
    <w:rsid w:val="004A1155"/>
    <w:rsid w:val="004A41EF"/>
    <w:rsid w:val="004B2AB6"/>
    <w:rsid w:val="004B2C35"/>
    <w:rsid w:val="004B3124"/>
    <w:rsid w:val="004B5BF1"/>
    <w:rsid w:val="004B74CC"/>
    <w:rsid w:val="004C2BFA"/>
    <w:rsid w:val="004D0D1D"/>
    <w:rsid w:val="004D3B6B"/>
    <w:rsid w:val="004D4DFC"/>
    <w:rsid w:val="004D6F79"/>
    <w:rsid w:val="004D7FE6"/>
    <w:rsid w:val="004E3EAD"/>
    <w:rsid w:val="004F4991"/>
    <w:rsid w:val="004F74D5"/>
    <w:rsid w:val="004F7F00"/>
    <w:rsid w:val="005005A8"/>
    <w:rsid w:val="00512F54"/>
    <w:rsid w:val="005150C5"/>
    <w:rsid w:val="00517ADD"/>
    <w:rsid w:val="00521C39"/>
    <w:rsid w:val="00521D94"/>
    <w:rsid w:val="00530437"/>
    <w:rsid w:val="00530AB8"/>
    <w:rsid w:val="005363A1"/>
    <w:rsid w:val="0053782C"/>
    <w:rsid w:val="005438BC"/>
    <w:rsid w:val="00546289"/>
    <w:rsid w:val="005479A0"/>
    <w:rsid w:val="00550B73"/>
    <w:rsid w:val="00550F71"/>
    <w:rsid w:val="00551BD7"/>
    <w:rsid w:val="00552AB1"/>
    <w:rsid w:val="00556671"/>
    <w:rsid w:val="005737B4"/>
    <w:rsid w:val="00576BAC"/>
    <w:rsid w:val="005811A6"/>
    <w:rsid w:val="0059377F"/>
    <w:rsid w:val="00597FEB"/>
    <w:rsid w:val="005B1AD1"/>
    <w:rsid w:val="005B2BF2"/>
    <w:rsid w:val="005B4D3C"/>
    <w:rsid w:val="005B6997"/>
    <w:rsid w:val="005B6A41"/>
    <w:rsid w:val="005C43CD"/>
    <w:rsid w:val="005C5E00"/>
    <w:rsid w:val="005C68B4"/>
    <w:rsid w:val="005C7A7D"/>
    <w:rsid w:val="005D45F7"/>
    <w:rsid w:val="005D57A7"/>
    <w:rsid w:val="005E371D"/>
    <w:rsid w:val="005E4373"/>
    <w:rsid w:val="005E60AD"/>
    <w:rsid w:val="005F56A1"/>
    <w:rsid w:val="005F5A01"/>
    <w:rsid w:val="005F63E1"/>
    <w:rsid w:val="005F6A59"/>
    <w:rsid w:val="005F7A0E"/>
    <w:rsid w:val="00603228"/>
    <w:rsid w:val="00604966"/>
    <w:rsid w:val="00605959"/>
    <w:rsid w:val="00605B70"/>
    <w:rsid w:val="00607000"/>
    <w:rsid w:val="0061765C"/>
    <w:rsid w:val="006179EA"/>
    <w:rsid w:val="00625953"/>
    <w:rsid w:val="00625A6B"/>
    <w:rsid w:val="006261FF"/>
    <w:rsid w:val="00626534"/>
    <w:rsid w:val="00631A14"/>
    <w:rsid w:val="00636CCE"/>
    <w:rsid w:val="00636D7B"/>
    <w:rsid w:val="00637EE9"/>
    <w:rsid w:val="00640AA0"/>
    <w:rsid w:val="00647B06"/>
    <w:rsid w:val="006531B1"/>
    <w:rsid w:val="00655521"/>
    <w:rsid w:val="006555CC"/>
    <w:rsid w:val="00661178"/>
    <w:rsid w:val="006619BF"/>
    <w:rsid w:val="00672A8E"/>
    <w:rsid w:val="00674503"/>
    <w:rsid w:val="00674B8D"/>
    <w:rsid w:val="006828DD"/>
    <w:rsid w:val="00683306"/>
    <w:rsid w:val="00685091"/>
    <w:rsid w:val="0068675B"/>
    <w:rsid w:val="00693EA4"/>
    <w:rsid w:val="00694B48"/>
    <w:rsid w:val="00695FD4"/>
    <w:rsid w:val="006A337C"/>
    <w:rsid w:val="006A45D6"/>
    <w:rsid w:val="006A4A40"/>
    <w:rsid w:val="006A5FAF"/>
    <w:rsid w:val="006B29C5"/>
    <w:rsid w:val="006C2364"/>
    <w:rsid w:val="006C55B5"/>
    <w:rsid w:val="006C6E2B"/>
    <w:rsid w:val="006C6EAB"/>
    <w:rsid w:val="006C798A"/>
    <w:rsid w:val="006C7E64"/>
    <w:rsid w:val="006D0F0E"/>
    <w:rsid w:val="006D46BB"/>
    <w:rsid w:val="006D54CF"/>
    <w:rsid w:val="006E02CA"/>
    <w:rsid w:val="006E20CC"/>
    <w:rsid w:val="006F00B1"/>
    <w:rsid w:val="006F0EC9"/>
    <w:rsid w:val="006F73C1"/>
    <w:rsid w:val="00703330"/>
    <w:rsid w:val="00704C59"/>
    <w:rsid w:val="00712A8E"/>
    <w:rsid w:val="00712DAE"/>
    <w:rsid w:val="00713934"/>
    <w:rsid w:val="00714643"/>
    <w:rsid w:val="00726CDE"/>
    <w:rsid w:val="007311F2"/>
    <w:rsid w:val="00732388"/>
    <w:rsid w:val="00732BB3"/>
    <w:rsid w:val="00735169"/>
    <w:rsid w:val="0074241B"/>
    <w:rsid w:val="00745905"/>
    <w:rsid w:val="007509B0"/>
    <w:rsid w:val="00750A0B"/>
    <w:rsid w:val="007544F6"/>
    <w:rsid w:val="00761FCD"/>
    <w:rsid w:val="00762B32"/>
    <w:rsid w:val="0076558A"/>
    <w:rsid w:val="007663B2"/>
    <w:rsid w:val="00766F27"/>
    <w:rsid w:val="00777704"/>
    <w:rsid w:val="00777915"/>
    <w:rsid w:val="0078114E"/>
    <w:rsid w:val="00782A06"/>
    <w:rsid w:val="007867F1"/>
    <w:rsid w:val="00786E8E"/>
    <w:rsid w:val="007879E8"/>
    <w:rsid w:val="00793943"/>
    <w:rsid w:val="007946FF"/>
    <w:rsid w:val="00797A21"/>
    <w:rsid w:val="007A022B"/>
    <w:rsid w:val="007A0693"/>
    <w:rsid w:val="007A1B25"/>
    <w:rsid w:val="007A5769"/>
    <w:rsid w:val="007B4E2B"/>
    <w:rsid w:val="007B53E0"/>
    <w:rsid w:val="007C1A91"/>
    <w:rsid w:val="007C4AF6"/>
    <w:rsid w:val="007C6085"/>
    <w:rsid w:val="007D25F9"/>
    <w:rsid w:val="007D61E0"/>
    <w:rsid w:val="007E4256"/>
    <w:rsid w:val="007E4EE1"/>
    <w:rsid w:val="007E554B"/>
    <w:rsid w:val="007E6FF6"/>
    <w:rsid w:val="007F128C"/>
    <w:rsid w:val="007F4D2C"/>
    <w:rsid w:val="008013DA"/>
    <w:rsid w:val="00803CDF"/>
    <w:rsid w:val="0081056D"/>
    <w:rsid w:val="0081337F"/>
    <w:rsid w:val="008144EA"/>
    <w:rsid w:val="00816C07"/>
    <w:rsid w:val="008273C9"/>
    <w:rsid w:val="00827696"/>
    <w:rsid w:val="00830D5E"/>
    <w:rsid w:val="0083129F"/>
    <w:rsid w:val="008350CB"/>
    <w:rsid w:val="008355FB"/>
    <w:rsid w:val="008356D0"/>
    <w:rsid w:val="00843079"/>
    <w:rsid w:val="00845847"/>
    <w:rsid w:val="00846DF0"/>
    <w:rsid w:val="0085130D"/>
    <w:rsid w:val="0086001E"/>
    <w:rsid w:val="00862720"/>
    <w:rsid w:val="008675AF"/>
    <w:rsid w:val="00872A01"/>
    <w:rsid w:val="00873A93"/>
    <w:rsid w:val="00873C38"/>
    <w:rsid w:val="00874BFF"/>
    <w:rsid w:val="00874CF4"/>
    <w:rsid w:val="008769A1"/>
    <w:rsid w:val="0089138A"/>
    <w:rsid w:val="0089166F"/>
    <w:rsid w:val="00894787"/>
    <w:rsid w:val="00895000"/>
    <w:rsid w:val="008A25E9"/>
    <w:rsid w:val="008A5229"/>
    <w:rsid w:val="008A65A1"/>
    <w:rsid w:val="008A6FEF"/>
    <w:rsid w:val="008A70AE"/>
    <w:rsid w:val="008B0B3E"/>
    <w:rsid w:val="008B24BF"/>
    <w:rsid w:val="008B684C"/>
    <w:rsid w:val="008B6AA7"/>
    <w:rsid w:val="008B7C80"/>
    <w:rsid w:val="008C1E1F"/>
    <w:rsid w:val="008D0789"/>
    <w:rsid w:val="008D6AE1"/>
    <w:rsid w:val="008E2D72"/>
    <w:rsid w:val="008E5031"/>
    <w:rsid w:val="008F32E8"/>
    <w:rsid w:val="00900D4E"/>
    <w:rsid w:val="00901BC1"/>
    <w:rsid w:val="00905E3A"/>
    <w:rsid w:val="00911E05"/>
    <w:rsid w:val="00911EFA"/>
    <w:rsid w:val="0091606F"/>
    <w:rsid w:val="009169C4"/>
    <w:rsid w:val="00916E49"/>
    <w:rsid w:val="009238F2"/>
    <w:rsid w:val="00923A3D"/>
    <w:rsid w:val="00924122"/>
    <w:rsid w:val="00925F54"/>
    <w:rsid w:val="00930DF1"/>
    <w:rsid w:val="00946E39"/>
    <w:rsid w:val="00954C13"/>
    <w:rsid w:val="00955D34"/>
    <w:rsid w:val="009561E2"/>
    <w:rsid w:val="00962433"/>
    <w:rsid w:val="00965AE7"/>
    <w:rsid w:val="009741FD"/>
    <w:rsid w:val="00974BFE"/>
    <w:rsid w:val="00977119"/>
    <w:rsid w:val="009801C6"/>
    <w:rsid w:val="0098317F"/>
    <w:rsid w:val="00983F09"/>
    <w:rsid w:val="009A0340"/>
    <w:rsid w:val="009A55AA"/>
    <w:rsid w:val="009A702F"/>
    <w:rsid w:val="009B15B5"/>
    <w:rsid w:val="009C255E"/>
    <w:rsid w:val="009D1C4F"/>
    <w:rsid w:val="009D5A91"/>
    <w:rsid w:val="009E0E57"/>
    <w:rsid w:val="009F0065"/>
    <w:rsid w:val="009F215C"/>
    <w:rsid w:val="009F4770"/>
    <w:rsid w:val="009F58CE"/>
    <w:rsid w:val="009F7D20"/>
    <w:rsid w:val="00A04F7C"/>
    <w:rsid w:val="00A1036A"/>
    <w:rsid w:val="00A15425"/>
    <w:rsid w:val="00A159B3"/>
    <w:rsid w:val="00A16BB1"/>
    <w:rsid w:val="00A17E2E"/>
    <w:rsid w:val="00A352F0"/>
    <w:rsid w:val="00A36981"/>
    <w:rsid w:val="00A37531"/>
    <w:rsid w:val="00A41EE3"/>
    <w:rsid w:val="00A4270D"/>
    <w:rsid w:val="00A4552C"/>
    <w:rsid w:val="00A46B8C"/>
    <w:rsid w:val="00A476D3"/>
    <w:rsid w:val="00A515FB"/>
    <w:rsid w:val="00A53ED8"/>
    <w:rsid w:val="00A56BF2"/>
    <w:rsid w:val="00A70040"/>
    <w:rsid w:val="00A71667"/>
    <w:rsid w:val="00A749FB"/>
    <w:rsid w:val="00A805B9"/>
    <w:rsid w:val="00A85AAF"/>
    <w:rsid w:val="00A93DEE"/>
    <w:rsid w:val="00A94FB4"/>
    <w:rsid w:val="00A95A78"/>
    <w:rsid w:val="00AA0569"/>
    <w:rsid w:val="00AA073E"/>
    <w:rsid w:val="00AA1820"/>
    <w:rsid w:val="00AA49C0"/>
    <w:rsid w:val="00AA7986"/>
    <w:rsid w:val="00AB23BE"/>
    <w:rsid w:val="00AB26E1"/>
    <w:rsid w:val="00AB6C52"/>
    <w:rsid w:val="00AC01B9"/>
    <w:rsid w:val="00AC3802"/>
    <w:rsid w:val="00AC6E8F"/>
    <w:rsid w:val="00AD1997"/>
    <w:rsid w:val="00AE2F3C"/>
    <w:rsid w:val="00AE5E11"/>
    <w:rsid w:val="00AE5F60"/>
    <w:rsid w:val="00AE79CA"/>
    <w:rsid w:val="00AF13FC"/>
    <w:rsid w:val="00AF4509"/>
    <w:rsid w:val="00AF6206"/>
    <w:rsid w:val="00B00CC6"/>
    <w:rsid w:val="00B05C88"/>
    <w:rsid w:val="00B0669A"/>
    <w:rsid w:val="00B07AF0"/>
    <w:rsid w:val="00B125BE"/>
    <w:rsid w:val="00B23EB7"/>
    <w:rsid w:val="00B27306"/>
    <w:rsid w:val="00B40062"/>
    <w:rsid w:val="00B40718"/>
    <w:rsid w:val="00B438E6"/>
    <w:rsid w:val="00B450F2"/>
    <w:rsid w:val="00B533ED"/>
    <w:rsid w:val="00B7101D"/>
    <w:rsid w:val="00B72388"/>
    <w:rsid w:val="00B73194"/>
    <w:rsid w:val="00B74B22"/>
    <w:rsid w:val="00B768CF"/>
    <w:rsid w:val="00B76D53"/>
    <w:rsid w:val="00B77634"/>
    <w:rsid w:val="00B8148E"/>
    <w:rsid w:val="00B834FB"/>
    <w:rsid w:val="00B8505C"/>
    <w:rsid w:val="00B875E8"/>
    <w:rsid w:val="00B90144"/>
    <w:rsid w:val="00B9315B"/>
    <w:rsid w:val="00B939BA"/>
    <w:rsid w:val="00B94DCB"/>
    <w:rsid w:val="00BA0B8C"/>
    <w:rsid w:val="00BA3101"/>
    <w:rsid w:val="00BA4D78"/>
    <w:rsid w:val="00BA5A45"/>
    <w:rsid w:val="00BB2F81"/>
    <w:rsid w:val="00BB57C2"/>
    <w:rsid w:val="00BB5FC3"/>
    <w:rsid w:val="00BB64B1"/>
    <w:rsid w:val="00BB6E92"/>
    <w:rsid w:val="00BC14D7"/>
    <w:rsid w:val="00BC4881"/>
    <w:rsid w:val="00BC6E7C"/>
    <w:rsid w:val="00BD123B"/>
    <w:rsid w:val="00BD5D12"/>
    <w:rsid w:val="00BD76CD"/>
    <w:rsid w:val="00BE75A6"/>
    <w:rsid w:val="00BF083E"/>
    <w:rsid w:val="00BF1113"/>
    <w:rsid w:val="00BF6B6D"/>
    <w:rsid w:val="00BF6DEF"/>
    <w:rsid w:val="00C02422"/>
    <w:rsid w:val="00C04914"/>
    <w:rsid w:val="00C16704"/>
    <w:rsid w:val="00C20CD5"/>
    <w:rsid w:val="00C231D3"/>
    <w:rsid w:val="00C23710"/>
    <w:rsid w:val="00C26C3B"/>
    <w:rsid w:val="00C32077"/>
    <w:rsid w:val="00C35F7D"/>
    <w:rsid w:val="00C36296"/>
    <w:rsid w:val="00C36E32"/>
    <w:rsid w:val="00C40398"/>
    <w:rsid w:val="00C42379"/>
    <w:rsid w:val="00C42BA1"/>
    <w:rsid w:val="00C467B0"/>
    <w:rsid w:val="00C479D1"/>
    <w:rsid w:val="00C53A03"/>
    <w:rsid w:val="00C5556C"/>
    <w:rsid w:val="00C60DC5"/>
    <w:rsid w:val="00C60F80"/>
    <w:rsid w:val="00C645B1"/>
    <w:rsid w:val="00C64C0F"/>
    <w:rsid w:val="00C65956"/>
    <w:rsid w:val="00C66A4A"/>
    <w:rsid w:val="00C66D62"/>
    <w:rsid w:val="00C74E26"/>
    <w:rsid w:val="00C77E82"/>
    <w:rsid w:val="00C83275"/>
    <w:rsid w:val="00C84FE2"/>
    <w:rsid w:val="00C85A29"/>
    <w:rsid w:val="00C86492"/>
    <w:rsid w:val="00C8742A"/>
    <w:rsid w:val="00C91F93"/>
    <w:rsid w:val="00CA1C07"/>
    <w:rsid w:val="00CA33F1"/>
    <w:rsid w:val="00CB3368"/>
    <w:rsid w:val="00CB6AE4"/>
    <w:rsid w:val="00CC2192"/>
    <w:rsid w:val="00CC44B7"/>
    <w:rsid w:val="00CC6F17"/>
    <w:rsid w:val="00CD032B"/>
    <w:rsid w:val="00CD0792"/>
    <w:rsid w:val="00CD12E3"/>
    <w:rsid w:val="00CD3E0B"/>
    <w:rsid w:val="00CD5BE0"/>
    <w:rsid w:val="00CD7F46"/>
    <w:rsid w:val="00CE0501"/>
    <w:rsid w:val="00CE5BBA"/>
    <w:rsid w:val="00CE6DE0"/>
    <w:rsid w:val="00CE7767"/>
    <w:rsid w:val="00CE79AF"/>
    <w:rsid w:val="00CF2CB8"/>
    <w:rsid w:val="00CF3866"/>
    <w:rsid w:val="00CF3FD3"/>
    <w:rsid w:val="00CF62C1"/>
    <w:rsid w:val="00D0434D"/>
    <w:rsid w:val="00D17FFE"/>
    <w:rsid w:val="00D263F1"/>
    <w:rsid w:val="00D275CF"/>
    <w:rsid w:val="00D313A3"/>
    <w:rsid w:val="00D344E4"/>
    <w:rsid w:val="00D424CE"/>
    <w:rsid w:val="00D42C94"/>
    <w:rsid w:val="00D51084"/>
    <w:rsid w:val="00D5212B"/>
    <w:rsid w:val="00D56804"/>
    <w:rsid w:val="00D568BE"/>
    <w:rsid w:val="00D60C32"/>
    <w:rsid w:val="00D623A6"/>
    <w:rsid w:val="00D66019"/>
    <w:rsid w:val="00D67B52"/>
    <w:rsid w:val="00D75211"/>
    <w:rsid w:val="00D771CF"/>
    <w:rsid w:val="00D775AF"/>
    <w:rsid w:val="00D80371"/>
    <w:rsid w:val="00D83D28"/>
    <w:rsid w:val="00D87971"/>
    <w:rsid w:val="00D87F2B"/>
    <w:rsid w:val="00D94316"/>
    <w:rsid w:val="00D97A9D"/>
    <w:rsid w:val="00DA1501"/>
    <w:rsid w:val="00DA4475"/>
    <w:rsid w:val="00DA5096"/>
    <w:rsid w:val="00DC0AEB"/>
    <w:rsid w:val="00DC1A1F"/>
    <w:rsid w:val="00DC24CB"/>
    <w:rsid w:val="00DC4C61"/>
    <w:rsid w:val="00DC6B19"/>
    <w:rsid w:val="00DD14DC"/>
    <w:rsid w:val="00DD47E0"/>
    <w:rsid w:val="00DE0648"/>
    <w:rsid w:val="00DE3E8D"/>
    <w:rsid w:val="00DF26C5"/>
    <w:rsid w:val="00DF59FF"/>
    <w:rsid w:val="00DF6C19"/>
    <w:rsid w:val="00E03157"/>
    <w:rsid w:val="00E064FC"/>
    <w:rsid w:val="00E11B95"/>
    <w:rsid w:val="00E11F7A"/>
    <w:rsid w:val="00E12A02"/>
    <w:rsid w:val="00E24D94"/>
    <w:rsid w:val="00E270D3"/>
    <w:rsid w:val="00E34980"/>
    <w:rsid w:val="00E369F8"/>
    <w:rsid w:val="00E36B82"/>
    <w:rsid w:val="00E414C7"/>
    <w:rsid w:val="00E4409C"/>
    <w:rsid w:val="00E54932"/>
    <w:rsid w:val="00E55EB5"/>
    <w:rsid w:val="00E5676B"/>
    <w:rsid w:val="00E56A0E"/>
    <w:rsid w:val="00E60C86"/>
    <w:rsid w:val="00E623F9"/>
    <w:rsid w:val="00E63417"/>
    <w:rsid w:val="00E65D97"/>
    <w:rsid w:val="00E730FD"/>
    <w:rsid w:val="00E730FE"/>
    <w:rsid w:val="00E819FF"/>
    <w:rsid w:val="00E81FFA"/>
    <w:rsid w:val="00E85AC7"/>
    <w:rsid w:val="00E863AF"/>
    <w:rsid w:val="00E92BB2"/>
    <w:rsid w:val="00E94062"/>
    <w:rsid w:val="00E95717"/>
    <w:rsid w:val="00EA04A3"/>
    <w:rsid w:val="00EA28C3"/>
    <w:rsid w:val="00EA524A"/>
    <w:rsid w:val="00EA5A07"/>
    <w:rsid w:val="00EA73C1"/>
    <w:rsid w:val="00EB54F6"/>
    <w:rsid w:val="00EC0F55"/>
    <w:rsid w:val="00EC134A"/>
    <w:rsid w:val="00EC1B12"/>
    <w:rsid w:val="00EC1B77"/>
    <w:rsid w:val="00EC2A35"/>
    <w:rsid w:val="00EC5DED"/>
    <w:rsid w:val="00ED09BE"/>
    <w:rsid w:val="00ED41DB"/>
    <w:rsid w:val="00ED6081"/>
    <w:rsid w:val="00EE18CC"/>
    <w:rsid w:val="00EF7114"/>
    <w:rsid w:val="00EF7533"/>
    <w:rsid w:val="00EF7A4E"/>
    <w:rsid w:val="00F05BCC"/>
    <w:rsid w:val="00F06C1B"/>
    <w:rsid w:val="00F16055"/>
    <w:rsid w:val="00F17333"/>
    <w:rsid w:val="00F17D02"/>
    <w:rsid w:val="00F20704"/>
    <w:rsid w:val="00F2435A"/>
    <w:rsid w:val="00F251D8"/>
    <w:rsid w:val="00F339B9"/>
    <w:rsid w:val="00F3488F"/>
    <w:rsid w:val="00F352A5"/>
    <w:rsid w:val="00F36D7D"/>
    <w:rsid w:val="00F37734"/>
    <w:rsid w:val="00F40134"/>
    <w:rsid w:val="00F43CD1"/>
    <w:rsid w:val="00F50376"/>
    <w:rsid w:val="00F53F66"/>
    <w:rsid w:val="00F54E55"/>
    <w:rsid w:val="00F66066"/>
    <w:rsid w:val="00F74816"/>
    <w:rsid w:val="00F763E7"/>
    <w:rsid w:val="00F87CB0"/>
    <w:rsid w:val="00F92569"/>
    <w:rsid w:val="00F952B0"/>
    <w:rsid w:val="00FA0CB2"/>
    <w:rsid w:val="00FA28A3"/>
    <w:rsid w:val="00FA3FD9"/>
    <w:rsid w:val="00FA48C3"/>
    <w:rsid w:val="00FA4934"/>
    <w:rsid w:val="00FB3F09"/>
    <w:rsid w:val="00FC6C0B"/>
    <w:rsid w:val="00FD0FB1"/>
    <w:rsid w:val="00FD5688"/>
    <w:rsid w:val="00FE11B1"/>
    <w:rsid w:val="00FE61B6"/>
    <w:rsid w:val="00FF005B"/>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tabs>
        <w:tab w:val="clear" w:pos="522"/>
        <w:tab w:val="num" w:pos="432"/>
      </w:tabs>
      <w:overflowPunct w:val="0"/>
      <w:autoSpaceDE w:val="0"/>
      <w:autoSpaceDN w:val="0"/>
      <w:adjustRightInd w:val="0"/>
      <w:spacing w:before="240" w:after="180"/>
      <w:ind w:left="432"/>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79745394">
      <w:bodyDiv w:val="1"/>
      <w:marLeft w:val="0"/>
      <w:marRight w:val="0"/>
      <w:marTop w:val="0"/>
      <w:marBottom w:val="0"/>
      <w:divBdr>
        <w:top w:val="none" w:sz="0" w:space="0" w:color="auto"/>
        <w:left w:val="none" w:sz="0" w:space="0" w:color="auto"/>
        <w:bottom w:val="none" w:sz="0" w:space="0" w:color="auto"/>
        <w:right w:val="none" w:sz="0" w:space="0" w:color="auto"/>
      </w:divBdr>
      <w:divsChild>
        <w:div w:id="1321235399">
          <w:marLeft w:val="0"/>
          <w:marRight w:val="0"/>
          <w:marTop w:val="0"/>
          <w:marBottom w:val="0"/>
          <w:divBdr>
            <w:top w:val="none" w:sz="0" w:space="0" w:color="auto"/>
            <w:left w:val="none" w:sz="0" w:space="0" w:color="auto"/>
            <w:bottom w:val="none" w:sz="0" w:space="0" w:color="auto"/>
            <w:right w:val="none" w:sz="0" w:space="0" w:color="auto"/>
          </w:divBdr>
        </w:div>
      </w:divsChild>
    </w:div>
    <w:div w:id="598761034">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59557855">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69029043">
      <w:bodyDiv w:val="1"/>
      <w:marLeft w:val="0"/>
      <w:marRight w:val="0"/>
      <w:marTop w:val="0"/>
      <w:marBottom w:val="0"/>
      <w:divBdr>
        <w:top w:val="none" w:sz="0" w:space="0" w:color="auto"/>
        <w:left w:val="none" w:sz="0" w:space="0" w:color="auto"/>
        <w:bottom w:val="none" w:sz="0" w:space="0" w:color="auto"/>
        <w:right w:val="none" w:sz="0" w:space="0" w:color="auto"/>
      </w:divBdr>
      <w:divsChild>
        <w:div w:id="270209735">
          <w:marLeft w:val="0"/>
          <w:marRight w:val="0"/>
          <w:marTop w:val="0"/>
          <w:marBottom w:val="0"/>
          <w:divBdr>
            <w:top w:val="none" w:sz="0" w:space="0" w:color="auto"/>
            <w:left w:val="none" w:sz="0" w:space="0" w:color="auto"/>
            <w:bottom w:val="none" w:sz="0" w:space="0" w:color="auto"/>
            <w:right w:val="none" w:sz="0" w:space="0" w:color="auto"/>
          </w:divBdr>
        </w:div>
      </w:divsChild>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2009748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5CBDF-C5CA-B44A-9D40-721120EC5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952</Words>
  <Characters>5429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Huaning Niu</cp:lastModifiedBy>
  <cp:revision>2</cp:revision>
  <dcterms:created xsi:type="dcterms:W3CDTF">2020-10-23T21:10:00Z</dcterms:created>
  <dcterms:modified xsi:type="dcterms:W3CDTF">2020-10-23T21:10:00Z</dcterms:modified>
</cp:coreProperties>
</file>